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ind w:right="0"/>
        <w:jc w:val="left"/>
        <w:rPr>
          <w:rFonts w:hint="eastAsia" w:ascii="黑体" w:eastAsia="黑体"/>
          <w:sz w:val="28"/>
        </w:rPr>
      </w:pPr>
      <w:r>
        <w:rPr>
          <w:rFonts w:hint="eastAsia" w:ascii="黑体" w:eastAsia="黑体"/>
          <w:sz w:val="28"/>
        </w:rPr>
        <w:t xml:space="preserve">附 </w:t>
      </w:r>
      <w:r>
        <w:rPr>
          <w:rFonts w:hint="eastAsia" w:ascii="黑体" w:eastAsia="黑体"/>
          <w:sz w:val="28"/>
          <w:lang w:val="en-US" w:eastAsia="zh-CN"/>
        </w:rPr>
        <w:t>1</w:t>
      </w:r>
      <w:r>
        <w:rPr>
          <w:rFonts w:hint="eastAsia" w:ascii="黑体" w:eastAsia="黑体"/>
          <w:sz w:val="28"/>
        </w:rPr>
        <w:t>：</w:t>
      </w:r>
    </w:p>
    <w:p>
      <w:pPr>
        <w:pStyle w:val="2"/>
        <w:keepNext w:val="0"/>
        <w:keepLines w:val="0"/>
        <w:pageBreakBefore w:val="0"/>
        <w:widowControl w:val="0"/>
        <w:kinsoku/>
        <w:wordWrap/>
        <w:overflowPunct/>
        <w:topLinePunct w:val="0"/>
        <w:autoSpaceDE/>
        <w:autoSpaceDN/>
        <w:bidi w:val="0"/>
        <w:adjustRightInd/>
        <w:snapToGrid/>
        <w:spacing w:before="244" w:line="264" w:lineRule="auto"/>
        <w:textAlignment w:val="auto"/>
        <w:rPr>
          <w:w w:val="105"/>
        </w:rPr>
      </w:pPr>
      <w:r>
        <w:rPr>
          <w:rFonts w:hint="eastAsia" w:eastAsia="宋体"/>
          <w:w w:val="105"/>
          <w:lang w:val="en-US" w:eastAsia="zh-CN"/>
        </w:rPr>
        <w:t>2019</w:t>
      </w:r>
      <w:r>
        <w:rPr>
          <w:w w:val="105"/>
        </w:rPr>
        <w:t>年度</w:t>
      </w:r>
      <w:r>
        <w:rPr>
          <w:rFonts w:hint="eastAsia" w:eastAsia="宋体"/>
          <w:w w:val="105"/>
          <w:lang w:eastAsia="zh-CN"/>
        </w:rPr>
        <w:t>省电子质检院</w:t>
      </w:r>
      <w:r>
        <w:rPr>
          <w:w w:val="105"/>
        </w:rPr>
        <w:t>部门整体绩效自评表</w:t>
      </w:r>
    </w:p>
    <w:p>
      <w:pPr>
        <w:keepNext w:val="0"/>
        <w:keepLines w:val="0"/>
        <w:pageBreakBefore w:val="0"/>
        <w:widowControl w:val="0"/>
        <w:kinsoku/>
        <w:wordWrap/>
        <w:overflowPunct/>
        <w:topLinePunct w:val="0"/>
        <w:autoSpaceDE/>
        <w:autoSpaceDN/>
        <w:bidi w:val="0"/>
        <w:adjustRightInd/>
        <w:snapToGrid/>
        <w:spacing w:line="264" w:lineRule="auto"/>
        <w:textAlignment w:val="auto"/>
      </w:pPr>
    </w:p>
    <w:p>
      <w:pPr>
        <w:keepNext w:val="0"/>
        <w:keepLines w:val="0"/>
        <w:pageBreakBefore w:val="0"/>
        <w:widowControl w:val="0"/>
        <w:tabs>
          <w:tab w:val="left" w:pos="6571"/>
        </w:tabs>
        <w:kinsoku/>
        <w:wordWrap/>
        <w:overflowPunct/>
        <w:topLinePunct w:val="0"/>
        <w:autoSpaceDE/>
        <w:autoSpaceDN/>
        <w:bidi w:val="0"/>
        <w:adjustRightInd/>
        <w:snapToGrid/>
        <w:spacing w:before="1" w:line="264" w:lineRule="auto"/>
        <w:ind w:left="408" w:right="0" w:firstLine="0"/>
        <w:jc w:val="left"/>
        <w:textAlignment w:val="auto"/>
        <w:rPr>
          <w:rFonts w:hint="default" w:eastAsiaTheme="minorEastAsia"/>
          <w:sz w:val="28"/>
          <w:lang w:val="en-US" w:eastAsia="zh-CN"/>
        </w:rPr>
      </w:pPr>
      <w:r>
        <w:rPr>
          <w:sz w:val="28"/>
        </w:rPr>
        <w:t>单位名</w:t>
      </w:r>
      <w:r>
        <w:rPr>
          <w:spacing w:val="-3"/>
          <w:sz w:val="28"/>
        </w:rPr>
        <w:t>称</w:t>
      </w:r>
      <w:r>
        <w:rPr>
          <w:sz w:val="28"/>
        </w:rPr>
        <w:t>：</w:t>
      </w:r>
      <w:r>
        <w:rPr>
          <w:rFonts w:hint="eastAsia" w:ascii="宋体" w:hAnsi="宋体" w:eastAsia="宋体" w:cs="宋体"/>
          <w:sz w:val="28"/>
          <w:lang w:eastAsia="zh-CN"/>
        </w:rPr>
        <w:t>湖北省电子信息产品质量监督检验院</w:t>
      </w:r>
      <w:r>
        <w:rPr>
          <w:sz w:val="28"/>
        </w:rPr>
        <w:tab/>
      </w:r>
      <w:r>
        <w:rPr>
          <w:sz w:val="28"/>
        </w:rPr>
        <w:t>填</w:t>
      </w:r>
      <w:r>
        <w:rPr>
          <w:spacing w:val="-3"/>
          <w:sz w:val="28"/>
        </w:rPr>
        <w:t>报日</w:t>
      </w:r>
      <w:r>
        <w:rPr>
          <w:sz w:val="28"/>
        </w:rPr>
        <w:t>期：</w:t>
      </w:r>
      <w:r>
        <w:rPr>
          <w:rFonts w:hint="eastAsia"/>
          <w:sz w:val="28"/>
          <w:lang w:val="en-US" w:eastAsia="zh-CN"/>
        </w:rPr>
        <w:t>9.15</w:t>
      </w:r>
    </w:p>
    <w:p>
      <w:pPr>
        <w:pStyle w:val="3"/>
        <w:spacing w:before="1" w:after="1"/>
        <w:ind w:left="0"/>
        <w:rPr>
          <w:sz w:val="10"/>
        </w:rPr>
      </w:pPr>
    </w:p>
    <w:tbl>
      <w:tblPr>
        <w:tblStyle w:val="4"/>
        <w:tblW w:w="0" w:type="auto"/>
        <w:tblInd w:w="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698"/>
        <w:gridCol w:w="103"/>
        <w:gridCol w:w="1020"/>
        <w:gridCol w:w="1317"/>
        <w:gridCol w:w="923"/>
        <w:gridCol w:w="393"/>
        <w:gridCol w:w="1466"/>
        <w:gridCol w:w="660"/>
        <w:gridCol w:w="660"/>
        <w:gridCol w:w="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1629" w:type="dxa"/>
            <w:gridSpan w:val="3"/>
          </w:tcPr>
          <w:p>
            <w:pPr>
              <w:pStyle w:val="6"/>
              <w:keepNext w:val="0"/>
              <w:keepLines w:val="0"/>
              <w:pageBreakBefore w:val="0"/>
              <w:widowControl w:val="0"/>
              <w:kinsoku/>
              <w:wordWrap/>
              <w:overflowPunct/>
              <w:topLinePunct w:val="0"/>
              <w:autoSpaceDE/>
              <w:autoSpaceDN/>
              <w:bidi w:val="0"/>
              <w:adjustRightInd/>
              <w:snapToGrid/>
              <w:spacing w:before="135" w:line="264" w:lineRule="auto"/>
              <w:ind w:left="340"/>
              <w:textAlignment w:val="auto"/>
              <w:rPr>
                <w:sz w:val="21"/>
              </w:rPr>
            </w:pPr>
            <w:r>
              <w:rPr>
                <w:sz w:val="21"/>
              </w:rPr>
              <w:t>单位名称</w:t>
            </w:r>
          </w:p>
        </w:tc>
        <w:tc>
          <w:tcPr>
            <w:tcW w:w="7313" w:type="dxa"/>
            <w:gridSpan w:val="8"/>
          </w:tcPr>
          <w:p>
            <w:pPr>
              <w:pStyle w:val="6"/>
              <w:keepNext w:val="0"/>
              <w:keepLines w:val="0"/>
              <w:pageBreakBefore w:val="0"/>
              <w:widowControl w:val="0"/>
              <w:kinsoku/>
              <w:wordWrap/>
              <w:overflowPunct/>
              <w:topLinePunct w:val="0"/>
              <w:autoSpaceDE/>
              <w:autoSpaceDN/>
              <w:bidi w:val="0"/>
              <w:adjustRightInd/>
              <w:snapToGrid/>
              <w:spacing w:line="264" w:lineRule="auto"/>
              <w:textAlignment w:val="auto"/>
              <w:rPr>
                <w:rFonts w:ascii="Times New Roman"/>
                <w:sz w:val="22"/>
              </w:rPr>
            </w:pPr>
            <w:r>
              <w:rPr>
                <w:rFonts w:hint="eastAsia" w:ascii="宋体" w:hAnsi="宋体" w:eastAsia="宋体" w:cs="宋体"/>
                <w:sz w:val="28"/>
                <w:lang w:eastAsia="zh-CN"/>
              </w:rPr>
              <w:t>湖北省电子信息产品质量监督检验院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629" w:type="dxa"/>
            <w:gridSpan w:val="3"/>
          </w:tcPr>
          <w:p>
            <w:pPr>
              <w:pStyle w:val="6"/>
              <w:keepNext w:val="0"/>
              <w:keepLines w:val="0"/>
              <w:pageBreakBefore w:val="0"/>
              <w:widowControl w:val="0"/>
              <w:kinsoku/>
              <w:wordWrap/>
              <w:overflowPunct/>
              <w:topLinePunct w:val="0"/>
              <w:autoSpaceDE/>
              <w:autoSpaceDN/>
              <w:bidi w:val="0"/>
              <w:adjustRightInd/>
              <w:snapToGrid/>
              <w:spacing w:before="135" w:line="264" w:lineRule="auto"/>
              <w:ind w:left="131"/>
              <w:textAlignment w:val="auto"/>
              <w:rPr>
                <w:sz w:val="21"/>
              </w:rPr>
            </w:pPr>
            <w:r>
              <w:rPr>
                <w:sz w:val="21"/>
              </w:rPr>
              <w:t>基本支出总额</w:t>
            </w:r>
          </w:p>
        </w:tc>
        <w:tc>
          <w:tcPr>
            <w:tcW w:w="3260" w:type="dxa"/>
            <w:gridSpan w:val="3"/>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eastAsia="宋体"/>
                <w:sz w:val="22"/>
                <w:lang w:val="en-US" w:eastAsia="zh-CN"/>
              </w:rPr>
            </w:pPr>
            <w:r>
              <w:rPr>
                <w:rFonts w:hint="eastAsia" w:ascii="Times New Roman"/>
                <w:sz w:val="22"/>
                <w:lang w:val="en-US" w:eastAsia="zh-CN"/>
              </w:rPr>
              <w:t>2833.53</w:t>
            </w:r>
          </w:p>
        </w:tc>
        <w:tc>
          <w:tcPr>
            <w:tcW w:w="2519" w:type="dxa"/>
            <w:gridSpan w:val="3"/>
          </w:tcPr>
          <w:p>
            <w:pPr>
              <w:pStyle w:val="6"/>
              <w:keepNext w:val="0"/>
              <w:keepLines w:val="0"/>
              <w:pageBreakBefore w:val="0"/>
              <w:widowControl w:val="0"/>
              <w:kinsoku/>
              <w:wordWrap/>
              <w:overflowPunct/>
              <w:topLinePunct w:val="0"/>
              <w:autoSpaceDE/>
              <w:autoSpaceDN/>
              <w:bidi w:val="0"/>
              <w:adjustRightInd/>
              <w:snapToGrid/>
              <w:spacing w:before="135" w:line="264" w:lineRule="auto"/>
              <w:ind w:left="630"/>
              <w:textAlignment w:val="auto"/>
              <w:rPr>
                <w:sz w:val="21"/>
              </w:rPr>
            </w:pPr>
            <w:r>
              <w:rPr>
                <w:sz w:val="21"/>
              </w:rPr>
              <w:t>项目支出总额</w:t>
            </w:r>
          </w:p>
        </w:tc>
        <w:tc>
          <w:tcPr>
            <w:tcW w:w="1534" w:type="dxa"/>
            <w:gridSpan w:val="2"/>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eastAsia="宋体"/>
                <w:sz w:val="22"/>
                <w:lang w:val="en-US" w:eastAsia="zh-CN"/>
              </w:rPr>
            </w:pPr>
            <w:r>
              <w:rPr>
                <w:rFonts w:hint="eastAsia" w:ascii="Times New Roman"/>
                <w:sz w:val="22"/>
                <w:lang w:val="en-US" w:eastAsia="zh-CN"/>
              </w:rPr>
              <w:t>896.25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629" w:type="dxa"/>
            <w:gridSpan w:val="3"/>
            <w:vMerge w:val="restart"/>
          </w:tcPr>
          <w:p>
            <w:pPr>
              <w:pStyle w:val="6"/>
              <w:keepNext w:val="0"/>
              <w:keepLines w:val="0"/>
              <w:pageBreakBefore w:val="0"/>
              <w:widowControl w:val="0"/>
              <w:kinsoku/>
              <w:wordWrap/>
              <w:overflowPunct/>
              <w:topLinePunct w:val="0"/>
              <w:autoSpaceDE/>
              <w:autoSpaceDN/>
              <w:bidi w:val="0"/>
              <w:adjustRightInd/>
              <w:snapToGrid/>
              <w:spacing w:before="1" w:line="264" w:lineRule="auto"/>
              <w:textAlignment w:val="auto"/>
              <w:rPr>
                <w:sz w:val="14"/>
              </w:rPr>
            </w:pPr>
          </w:p>
          <w:p>
            <w:pPr>
              <w:pStyle w:val="6"/>
              <w:keepNext w:val="0"/>
              <w:keepLines w:val="0"/>
              <w:pageBreakBefore w:val="0"/>
              <w:widowControl w:val="0"/>
              <w:kinsoku/>
              <w:wordWrap/>
              <w:overflowPunct/>
              <w:topLinePunct w:val="0"/>
              <w:autoSpaceDE/>
              <w:autoSpaceDN/>
              <w:bidi w:val="0"/>
              <w:adjustRightInd/>
              <w:snapToGrid/>
              <w:spacing w:line="264" w:lineRule="auto"/>
              <w:ind w:left="110" w:right="103"/>
              <w:jc w:val="center"/>
              <w:textAlignment w:val="auto"/>
              <w:rPr>
                <w:sz w:val="21"/>
              </w:rPr>
            </w:pPr>
            <w:r>
              <w:rPr>
                <w:sz w:val="21"/>
              </w:rPr>
              <w:t>预算执行情况</w:t>
            </w:r>
          </w:p>
          <w:p>
            <w:pPr>
              <w:pStyle w:val="6"/>
              <w:keepNext w:val="0"/>
              <w:keepLines w:val="0"/>
              <w:pageBreakBefore w:val="0"/>
              <w:widowControl w:val="0"/>
              <w:kinsoku/>
              <w:wordWrap/>
              <w:overflowPunct/>
              <w:topLinePunct w:val="0"/>
              <w:autoSpaceDE/>
              <w:autoSpaceDN/>
              <w:bidi w:val="0"/>
              <w:adjustRightInd/>
              <w:snapToGrid/>
              <w:spacing w:before="41" w:line="264" w:lineRule="auto"/>
              <w:ind w:left="110" w:right="103"/>
              <w:jc w:val="center"/>
              <w:textAlignment w:val="auto"/>
              <w:rPr>
                <w:sz w:val="21"/>
              </w:rPr>
            </w:pPr>
            <w:r>
              <w:rPr>
                <w:sz w:val="21"/>
              </w:rPr>
              <w:t>（</w:t>
            </w:r>
            <w:r>
              <w:rPr>
                <w:spacing w:val="-2"/>
                <w:sz w:val="21"/>
              </w:rPr>
              <w:t>万元</w:t>
            </w:r>
            <w:r>
              <w:rPr>
                <w:sz w:val="21"/>
              </w:rPr>
              <w:t>）</w:t>
            </w:r>
          </w:p>
          <w:p>
            <w:pPr>
              <w:pStyle w:val="6"/>
              <w:keepNext w:val="0"/>
              <w:keepLines w:val="0"/>
              <w:pageBreakBefore w:val="0"/>
              <w:widowControl w:val="0"/>
              <w:kinsoku/>
              <w:wordWrap/>
              <w:overflowPunct/>
              <w:topLinePunct w:val="0"/>
              <w:autoSpaceDE/>
              <w:autoSpaceDN/>
              <w:bidi w:val="0"/>
              <w:adjustRightInd/>
              <w:snapToGrid/>
              <w:spacing w:before="43" w:line="264" w:lineRule="auto"/>
              <w:ind w:left="110" w:right="103"/>
              <w:jc w:val="center"/>
              <w:textAlignment w:val="auto"/>
              <w:rPr>
                <w:sz w:val="21"/>
              </w:rPr>
            </w:pPr>
            <w:r>
              <w:rPr>
                <w:sz w:val="21"/>
              </w:rPr>
              <w:t>（20</w:t>
            </w:r>
            <w:r>
              <w:rPr>
                <w:spacing w:val="-26"/>
                <w:sz w:val="21"/>
              </w:rPr>
              <w:t xml:space="preserve"> 分</w:t>
            </w:r>
            <w:r>
              <w:rPr>
                <w:sz w:val="21"/>
              </w:rPr>
              <w:t>）</w:t>
            </w:r>
          </w:p>
        </w:tc>
        <w:tc>
          <w:tcPr>
            <w:tcW w:w="1020" w:type="dxa"/>
          </w:tcPr>
          <w:p>
            <w:pPr>
              <w:pStyle w:val="6"/>
              <w:keepNext w:val="0"/>
              <w:keepLines w:val="0"/>
              <w:pageBreakBefore w:val="0"/>
              <w:widowControl w:val="0"/>
              <w:kinsoku/>
              <w:wordWrap/>
              <w:overflowPunct/>
              <w:topLinePunct w:val="0"/>
              <w:autoSpaceDE/>
              <w:autoSpaceDN/>
              <w:bidi w:val="0"/>
              <w:adjustRightInd/>
              <w:snapToGrid/>
              <w:spacing w:line="264" w:lineRule="auto"/>
              <w:textAlignment w:val="auto"/>
              <w:rPr>
                <w:rFonts w:ascii="Times New Roman"/>
                <w:sz w:val="22"/>
              </w:rPr>
            </w:pPr>
          </w:p>
        </w:tc>
        <w:tc>
          <w:tcPr>
            <w:tcW w:w="1317" w:type="dxa"/>
          </w:tcPr>
          <w:p>
            <w:pPr>
              <w:pStyle w:val="6"/>
              <w:keepNext w:val="0"/>
              <w:keepLines w:val="0"/>
              <w:pageBreakBefore w:val="0"/>
              <w:widowControl w:val="0"/>
              <w:kinsoku/>
              <w:wordWrap/>
              <w:overflowPunct/>
              <w:topLinePunct w:val="0"/>
              <w:autoSpaceDE/>
              <w:autoSpaceDN/>
              <w:bidi w:val="0"/>
              <w:adjustRightInd/>
              <w:snapToGrid/>
              <w:spacing w:before="176" w:line="264" w:lineRule="auto"/>
              <w:ind w:left="106"/>
              <w:textAlignment w:val="auto"/>
              <w:rPr>
                <w:sz w:val="21"/>
              </w:rPr>
            </w:pPr>
            <w:r>
              <w:rPr>
                <w:sz w:val="21"/>
              </w:rPr>
              <w:t>预算数（A）</w:t>
            </w:r>
          </w:p>
        </w:tc>
        <w:tc>
          <w:tcPr>
            <w:tcW w:w="1316" w:type="dxa"/>
            <w:gridSpan w:val="2"/>
          </w:tcPr>
          <w:p>
            <w:pPr>
              <w:pStyle w:val="6"/>
              <w:keepNext w:val="0"/>
              <w:keepLines w:val="0"/>
              <w:pageBreakBefore w:val="0"/>
              <w:widowControl w:val="0"/>
              <w:kinsoku/>
              <w:wordWrap/>
              <w:overflowPunct/>
              <w:topLinePunct w:val="0"/>
              <w:autoSpaceDE/>
              <w:autoSpaceDN/>
              <w:bidi w:val="0"/>
              <w:adjustRightInd/>
              <w:snapToGrid/>
              <w:spacing w:before="176" w:line="264" w:lineRule="auto"/>
              <w:ind w:left="108"/>
              <w:textAlignment w:val="auto"/>
              <w:rPr>
                <w:sz w:val="21"/>
              </w:rPr>
            </w:pPr>
            <w:r>
              <w:rPr>
                <w:sz w:val="21"/>
              </w:rPr>
              <w:t>执行数（B）</w:t>
            </w:r>
          </w:p>
        </w:tc>
        <w:tc>
          <w:tcPr>
            <w:tcW w:w="1466" w:type="dxa"/>
          </w:tcPr>
          <w:p>
            <w:pPr>
              <w:pStyle w:val="6"/>
              <w:keepNext w:val="0"/>
              <w:keepLines w:val="0"/>
              <w:pageBreakBefore w:val="0"/>
              <w:widowControl w:val="0"/>
              <w:kinsoku/>
              <w:wordWrap/>
              <w:overflowPunct/>
              <w:topLinePunct w:val="0"/>
              <w:autoSpaceDE/>
              <w:autoSpaceDN/>
              <w:bidi w:val="0"/>
              <w:adjustRightInd/>
              <w:snapToGrid/>
              <w:spacing w:before="176" w:line="264" w:lineRule="auto"/>
              <w:ind w:left="110" w:right="-15"/>
              <w:textAlignment w:val="auto"/>
              <w:rPr>
                <w:sz w:val="21"/>
              </w:rPr>
            </w:pPr>
            <w:r>
              <w:rPr>
                <w:spacing w:val="-4"/>
                <w:sz w:val="21"/>
              </w:rPr>
              <w:t>执行率</w:t>
            </w:r>
            <w:r>
              <w:rPr>
                <w:spacing w:val="-5"/>
                <w:sz w:val="21"/>
              </w:rPr>
              <w:t>（B/A）</w:t>
            </w:r>
          </w:p>
        </w:tc>
        <w:tc>
          <w:tcPr>
            <w:tcW w:w="2194" w:type="dxa"/>
            <w:gridSpan w:val="3"/>
          </w:tcPr>
          <w:p>
            <w:pPr>
              <w:pStyle w:val="6"/>
              <w:keepNext w:val="0"/>
              <w:keepLines w:val="0"/>
              <w:pageBreakBefore w:val="0"/>
              <w:widowControl w:val="0"/>
              <w:kinsoku/>
              <w:wordWrap/>
              <w:overflowPunct/>
              <w:topLinePunct w:val="0"/>
              <w:autoSpaceDE/>
              <w:autoSpaceDN/>
              <w:bidi w:val="0"/>
              <w:adjustRightInd/>
              <w:snapToGrid/>
              <w:spacing w:before="22" w:line="264" w:lineRule="auto"/>
              <w:ind w:left="239" w:right="221"/>
              <w:jc w:val="center"/>
              <w:textAlignment w:val="auto"/>
              <w:rPr>
                <w:sz w:val="21"/>
              </w:rPr>
            </w:pPr>
            <w:r>
              <w:rPr>
                <w:sz w:val="21"/>
              </w:rPr>
              <w:t>得分</w:t>
            </w:r>
          </w:p>
          <w:p>
            <w:pPr>
              <w:pStyle w:val="6"/>
              <w:keepNext w:val="0"/>
              <w:keepLines w:val="0"/>
              <w:pageBreakBefore w:val="0"/>
              <w:widowControl w:val="0"/>
              <w:kinsoku/>
              <w:wordWrap/>
              <w:overflowPunct/>
              <w:topLinePunct w:val="0"/>
              <w:autoSpaceDE/>
              <w:autoSpaceDN/>
              <w:bidi w:val="0"/>
              <w:adjustRightInd/>
              <w:snapToGrid/>
              <w:spacing w:before="41" w:line="264" w:lineRule="auto"/>
              <w:ind w:left="239" w:right="226"/>
              <w:jc w:val="center"/>
              <w:textAlignment w:val="auto"/>
              <w:rPr>
                <w:sz w:val="21"/>
              </w:rPr>
            </w:pPr>
            <w:r>
              <w:rPr>
                <w:sz w:val="21"/>
              </w:rPr>
              <w:t>（20 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629" w:type="dxa"/>
            <w:gridSpan w:val="3"/>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sz w:val="2"/>
                <w:szCs w:val="2"/>
              </w:rPr>
            </w:pPr>
          </w:p>
        </w:tc>
        <w:tc>
          <w:tcPr>
            <w:tcW w:w="1020" w:type="dxa"/>
          </w:tcPr>
          <w:p>
            <w:pPr>
              <w:pStyle w:val="6"/>
              <w:keepNext w:val="0"/>
              <w:keepLines w:val="0"/>
              <w:pageBreakBefore w:val="0"/>
              <w:widowControl w:val="0"/>
              <w:kinsoku/>
              <w:wordWrap/>
              <w:overflowPunct/>
              <w:topLinePunct w:val="0"/>
              <w:autoSpaceDE/>
              <w:autoSpaceDN/>
              <w:bidi w:val="0"/>
              <w:adjustRightInd/>
              <w:snapToGrid/>
              <w:spacing w:before="20" w:line="264" w:lineRule="auto"/>
              <w:ind w:left="141"/>
              <w:textAlignment w:val="auto"/>
              <w:rPr>
                <w:sz w:val="21"/>
              </w:rPr>
            </w:pPr>
            <w:r>
              <w:rPr>
                <w:spacing w:val="-1"/>
                <w:sz w:val="21"/>
              </w:rPr>
              <w:t>部门整体</w:t>
            </w:r>
          </w:p>
          <w:p>
            <w:pPr>
              <w:pStyle w:val="6"/>
              <w:keepNext w:val="0"/>
              <w:keepLines w:val="0"/>
              <w:pageBreakBefore w:val="0"/>
              <w:widowControl w:val="0"/>
              <w:kinsoku/>
              <w:wordWrap/>
              <w:overflowPunct/>
              <w:topLinePunct w:val="0"/>
              <w:autoSpaceDE/>
              <w:autoSpaceDN/>
              <w:bidi w:val="0"/>
              <w:adjustRightInd/>
              <w:snapToGrid/>
              <w:spacing w:before="40" w:line="264" w:lineRule="auto"/>
              <w:ind w:left="141"/>
              <w:textAlignment w:val="auto"/>
              <w:rPr>
                <w:sz w:val="21"/>
              </w:rPr>
            </w:pPr>
            <w:r>
              <w:rPr>
                <w:spacing w:val="-1"/>
                <w:sz w:val="21"/>
              </w:rPr>
              <w:t>支出总额</w:t>
            </w:r>
          </w:p>
        </w:tc>
        <w:tc>
          <w:tcPr>
            <w:tcW w:w="1317" w:type="dxa"/>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eastAsia="宋体"/>
                <w:sz w:val="22"/>
                <w:lang w:val="en-US" w:eastAsia="zh-CN"/>
              </w:rPr>
            </w:pPr>
            <w:r>
              <w:rPr>
                <w:rFonts w:hint="eastAsia" w:ascii="Times New Roman"/>
                <w:sz w:val="22"/>
                <w:lang w:val="en-US" w:eastAsia="zh-CN"/>
              </w:rPr>
              <w:t>2861</w:t>
            </w:r>
          </w:p>
        </w:tc>
        <w:tc>
          <w:tcPr>
            <w:tcW w:w="1316" w:type="dxa"/>
            <w:gridSpan w:val="2"/>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eastAsia="宋体"/>
                <w:sz w:val="22"/>
                <w:lang w:val="en-US" w:eastAsia="zh-CN"/>
              </w:rPr>
            </w:pPr>
            <w:r>
              <w:rPr>
                <w:rFonts w:hint="eastAsia" w:ascii="Times New Roman"/>
                <w:sz w:val="22"/>
                <w:lang w:val="en-US" w:eastAsia="zh-CN"/>
              </w:rPr>
              <w:t>3729.78</w:t>
            </w:r>
          </w:p>
        </w:tc>
        <w:tc>
          <w:tcPr>
            <w:tcW w:w="1466" w:type="dxa"/>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eastAsia="宋体"/>
                <w:sz w:val="22"/>
                <w:lang w:val="en-US" w:eastAsia="zh-CN"/>
              </w:rPr>
            </w:pPr>
            <w:r>
              <w:rPr>
                <w:rFonts w:hint="eastAsia" w:ascii="Times New Roman"/>
                <w:sz w:val="22"/>
                <w:lang w:val="en-US" w:eastAsia="zh-CN"/>
              </w:rPr>
              <w:t>130.37%</w:t>
            </w:r>
          </w:p>
        </w:tc>
        <w:tc>
          <w:tcPr>
            <w:tcW w:w="2194" w:type="dxa"/>
            <w:gridSpan w:val="3"/>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eastAsia="宋体"/>
                <w:sz w:val="22"/>
                <w:lang w:val="en-US" w:eastAsia="zh-CN"/>
              </w:rPr>
            </w:pPr>
            <w:r>
              <w:rPr>
                <w:rFonts w:hint="eastAsia" w:ascii="Times New Roman"/>
                <w:sz w:val="22"/>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629" w:type="dxa"/>
            <w:gridSpan w:val="3"/>
          </w:tcPr>
          <w:p>
            <w:pPr>
              <w:pStyle w:val="6"/>
              <w:keepNext w:val="0"/>
              <w:keepLines w:val="0"/>
              <w:pageBreakBefore w:val="0"/>
              <w:widowControl w:val="0"/>
              <w:kinsoku/>
              <w:wordWrap/>
              <w:overflowPunct/>
              <w:topLinePunct w:val="0"/>
              <w:autoSpaceDE/>
              <w:autoSpaceDN/>
              <w:bidi w:val="0"/>
              <w:adjustRightInd/>
              <w:snapToGrid/>
              <w:spacing w:before="22" w:line="264" w:lineRule="auto"/>
              <w:ind w:left="111" w:right="101"/>
              <w:jc w:val="center"/>
              <w:textAlignment w:val="auto"/>
              <w:rPr>
                <w:sz w:val="21"/>
              </w:rPr>
            </w:pPr>
            <w:r>
              <w:rPr>
                <w:sz w:val="21"/>
              </w:rPr>
              <w:t>年度目标 1：</w:t>
            </w:r>
          </w:p>
          <w:p>
            <w:pPr>
              <w:pStyle w:val="6"/>
              <w:keepNext w:val="0"/>
              <w:keepLines w:val="0"/>
              <w:pageBreakBefore w:val="0"/>
              <w:widowControl w:val="0"/>
              <w:kinsoku/>
              <w:wordWrap/>
              <w:overflowPunct/>
              <w:topLinePunct w:val="0"/>
              <w:autoSpaceDE/>
              <w:autoSpaceDN/>
              <w:bidi w:val="0"/>
              <w:adjustRightInd/>
              <w:snapToGrid/>
              <w:spacing w:before="41" w:line="264" w:lineRule="auto"/>
              <w:ind w:left="110" w:right="103"/>
              <w:jc w:val="center"/>
              <w:textAlignment w:val="auto"/>
              <w:rPr>
                <w:sz w:val="21"/>
              </w:rPr>
            </w:pPr>
          </w:p>
        </w:tc>
        <w:tc>
          <w:tcPr>
            <w:tcW w:w="7313" w:type="dxa"/>
            <w:gridSpan w:val="8"/>
          </w:tcPr>
          <w:p>
            <w:pPr>
              <w:pStyle w:val="6"/>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Times New Roman" w:eastAsia="宋体"/>
                <w:sz w:val="22"/>
                <w:lang w:eastAsia="zh-CN"/>
              </w:rPr>
            </w:pPr>
            <w:r>
              <w:rPr>
                <w:rFonts w:hint="eastAsia" w:ascii="Times New Roman"/>
                <w:sz w:val="22"/>
                <w:lang w:eastAsia="zh-CN"/>
              </w:rPr>
              <w:t>技术装备购置项目年度目标加强我院检测能力建设和检测设备的使用绩效考核。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28" w:type="dxa"/>
            <w:vMerge w:val="restart"/>
          </w:tcPr>
          <w:p>
            <w:pPr>
              <w:pStyle w:val="6"/>
              <w:keepNext w:val="0"/>
              <w:keepLines w:val="0"/>
              <w:pageBreakBefore w:val="0"/>
              <w:widowControl w:val="0"/>
              <w:kinsoku/>
              <w:wordWrap/>
              <w:overflowPunct/>
              <w:topLinePunct w:val="0"/>
              <w:autoSpaceDE/>
              <w:autoSpaceDN/>
              <w:bidi w:val="0"/>
              <w:adjustRightInd/>
              <w:snapToGrid/>
              <w:spacing w:line="264" w:lineRule="auto"/>
              <w:textAlignment w:val="auto"/>
              <w:rPr>
                <w:sz w:val="20"/>
              </w:rPr>
            </w:pPr>
          </w:p>
          <w:p>
            <w:pPr>
              <w:pStyle w:val="6"/>
              <w:keepNext w:val="0"/>
              <w:keepLines w:val="0"/>
              <w:pageBreakBefore w:val="0"/>
              <w:widowControl w:val="0"/>
              <w:kinsoku/>
              <w:wordWrap/>
              <w:overflowPunct/>
              <w:topLinePunct w:val="0"/>
              <w:autoSpaceDE/>
              <w:autoSpaceDN/>
              <w:bidi w:val="0"/>
              <w:adjustRightInd/>
              <w:snapToGrid/>
              <w:spacing w:line="264" w:lineRule="auto"/>
              <w:textAlignment w:val="auto"/>
              <w:rPr>
                <w:sz w:val="20"/>
              </w:rPr>
            </w:pPr>
          </w:p>
          <w:p>
            <w:pPr>
              <w:pStyle w:val="6"/>
              <w:keepNext w:val="0"/>
              <w:keepLines w:val="0"/>
              <w:pageBreakBefore w:val="0"/>
              <w:widowControl w:val="0"/>
              <w:kinsoku/>
              <w:wordWrap/>
              <w:overflowPunct/>
              <w:topLinePunct w:val="0"/>
              <w:autoSpaceDE/>
              <w:autoSpaceDN/>
              <w:bidi w:val="0"/>
              <w:adjustRightInd/>
              <w:snapToGrid/>
              <w:spacing w:line="264" w:lineRule="auto"/>
              <w:textAlignment w:val="auto"/>
              <w:rPr>
                <w:sz w:val="20"/>
              </w:rPr>
            </w:pPr>
          </w:p>
          <w:p>
            <w:pPr>
              <w:pStyle w:val="6"/>
              <w:keepNext w:val="0"/>
              <w:keepLines w:val="0"/>
              <w:pageBreakBefore w:val="0"/>
              <w:widowControl w:val="0"/>
              <w:kinsoku/>
              <w:wordWrap/>
              <w:overflowPunct/>
              <w:topLinePunct w:val="0"/>
              <w:autoSpaceDE/>
              <w:autoSpaceDN/>
              <w:bidi w:val="0"/>
              <w:adjustRightInd/>
              <w:snapToGrid/>
              <w:spacing w:line="264" w:lineRule="auto"/>
              <w:textAlignment w:val="auto"/>
              <w:rPr>
                <w:sz w:val="20"/>
              </w:rPr>
            </w:pPr>
          </w:p>
          <w:p>
            <w:pPr>
              <w:pStyle w:val="6"/>
              <w:keepNext w:val="0"/>
              <w:keepLines w:val="0"/>
              <w:pageBreakBefore w:val="0"/>
              <w:widowControl w:val="0"/>
              <w:kinsoku/>
              <w:wordWrap/>
              <w:overflowPunct/>
              <w:topLinePunct w:val="0"/>
              <w:autoSpaceDE/>
              <w:autoSpaceDN/>
              <w:bidi w:val="0"/>
              <w:adjustRightInd/>
              <w:snapToGrid/>
              <w:spacing w:before="1" w:line="264" w:lineRule="auto"/>
              <w:ind w:right="192"/>
              <w:jc w:val="both"/>
              <w:textAlignment w:val="auto"/>
              <w:rPr>
                <w:rFonts w:hint="eastAsia" w:eastAsia="宋体"/>
                <w:sz w:val="21"/>
                <w:lang w:val="en-US" w:eastAsia="zh-CN"/>
              </w:rPr>
            </w:pPr>
            <w:r>
              <w:rPr>
                <w:sz w:val="21"/>
              </w:rPr>
              <w:t>年度绩效指标</w:t>
            </w:r>
            <w:r>
              <w:rPr>
                <w:rFonts w:hint="eastAsia"/>
                <w:sz w:val="21"/>
                <w:lang w:val="en-US" w:eastAsia="zh-CN"/>
              </w:rPr>
              <w:t>(30分）</w:t>
            </w:r>
          </w:p>
        </w:tc>
        <w:tc>
          <w:tcPr>
            <w:tcW w:w="801" w:type="dxa"/>
            <w:gridSpan w:val="2"/>
          </w:tcPr>
          <w:p>
            <w:pPr>
              <w:pStyle w:val="6"/>
              <w:keepNext w:val="0"/>
              <w:keepLines w:val="0"/>
              <w:pageBreakBefore w:val="0"/>
              <w:widowControl w:val="0"/>
              <w:kinsoku/>
              <w:wordWrap/>
              <w:overflowPunct/>
              <w:topLinePunct w:val="0"/>
              <w:autoSpaceDE/>
              <w:autoSpaceDN/>
              <w:bidi w:val="0"/>
              <w:adjustRightInd/>
              <w:snapToGrid/>
              <w:spacing w:before="20" w:line="264" w:lineRule="auto"/>
              <w:ind w:left="136"/>
              <w:textAlignment w:val="auto"/>
              <w:rPr>
                <w:sz w:val="21"/>
              </w:rPr>
            </w:pPr>
            <w:r>
              <w:rPr>
                <w:sz w:val="21"/>
              </w:rPr>
              <w:t>一级</w:t>
            </w:r>
          </w:p>
          <w:p>
            <w:pPr>
              <w:pStyle w:val="6"/>
              <w:keepNext w:val="0"/>
              <w:keepLines w:val="0"/>
              <w:pageBreakBefore w:val="0"/>
              <w:widowControl w:val="0"/>
              <w:kinsoku/>
              <w:wordWrap/>
              <w:overflowPunct/>
              <w:topLinePunct w:val="0"/>
              <w:autoSpaceDE/>
              <w:autoSpaceDN/>
              <w:bidi w:val="0"/>
              <w:adjustRightInd/>
              <w:snapToGrid/>
              <w:spacing w:before="40" w:line="264" w:lineRule="auto"/>
              <w:ind w:left="136"/>
              <w:textAlignment w:val="auto"/>
              <w:rPr>
                <w:sz w:val="21"/>
              </w:rPr>
            </w:pPr>
            <w:r>
              <w:rPr>
                <w:sz w:val="21"/>
              </w:rPr>
              <w:t>指标</w:t>
            </w:r>
          </w:p>
        </w:tc>
        <w:tc>
          <w:tcPr>
            <w:tcW w:w="1020" w:type="dxa"/>
          </w:tcPr>
          <w:p>
            <w:pPr>
              <w:pStyle w:val="6"/>
              <w:keepNext w:val="0"/>
              <w:keepLines w:val="0"/>
              <w:pageBreakBefore w:val="0"/>
              <w:widowControl w:val="0"/>
              <w:kinsoku/>
              <w:wordWrap/>
              <w:overflowPunct/>
              <w:topLinePunct w:val="0"/>
              <w:autoSpaceDE/>
              <w:autoSpaceDN/>
              <w:bidi w:val="0"/>
              <w:adjustRightInd/>
              <w:snapToGrid/>
              <w:spacing w:before="176" w:line="264" w:lineRule="auto"/>
              <w:ind w:left="121" w:right="111"/>
              <w:jc w:val="center"/>
              <w:textAlignment w:val="auto"/>
              <w:rPr>
                <w:sz w:val="21"/>
              </w:rPr>
            </w:pPr>
            <w:r>
              <w:rPr>
                <w:sz w:val="21"/>
              </w:rPr>
              <w:t>二级指标</w:t>
            </w:r>
          </w:p>
        </w:tc>
        <w:tc>
          <w:tcPr>
            <w:tcW w:w="2633" w:type="dxa"/>
            <w:gridSpan w:val="3"/>
          </w:tcPr>
          <w:p>
            <w:pPr>
              <w:pStyle w:val="6"/>
              <w:keepNext w:val="0"/>
              <w:keepLines w:val="0"/>
              <w:pageBreakBefore w:val="0"/>
              <w:widowControl w:val="0"/>
              <w:kinsoku/>
              <w:wordWrap/>
              <w:overflowPunct/>
              <w:topLinePunct w:val="0"/>
              <w:autoSpaceDE/>
              <w:autoSpaceDN/>
              <w:bidi w:val="0"/>
              <w:adjustRightInd/>
              <w:snapToGrid/>
              <w:spacing w:before="176" w:line="264" w:lineRule="auto"/>
              <w:ind w:left="875" w:right="867"/>
              <w:jc w:val="center"/>
              <w:textAlignment w:val="auto"/>
              <w:rPr>
                <w:sz w:val="21"/>
              </w:rPr>
            </w:pPr>
            <w:r>
              <w:rPr>
                <w:sz w:val="21"/>
              </w:rPr>
              <w:t>三级指标</w:t>
            </w:r>
          </w:p>
        </w:tc>
        <w:tc>
          <w:tcPr>
            <w:tcW w:w="1466" w:type="dxa"/>
          </w:tcPr>
          <w:p>
            <w:pPr>
              <w:pStyle w:val="6"/>
              <w:keepNext w:val="0"/>
              <w:keepLines w:val="0"/>
              <w:pageBreakBefore w:val="0"/>
              <w:widowControl w:val="0"/>
              <w:kinsoku/>
              <w:wordWrap/>
              <w:overflowPunct/>
              <w:topLinePunct w:val="0"/>
              <w:autoSpaceDE/>
              <w:autoSpaceDN/>
              <w:bidi w:val="0"/>
              <w:adjustRightInd/>
              <w:snapToGrid/>
              <w:spacing w:before="20" w:line="264" w:lineRule="auto"/>
              <w:ind w:left="190" w:right="175"/>
              <w:jc w:val="center"/>
              <w:textAlignment w:val="auto"/>
              <w:rPr>
                <w:sz w:val="21"/>
              </w:rPr>
            </w:pPr>
            <w:r>
              <w:rPr>
                <w:sz w:val="21"/>
              </w:rPr>
              <w:t>年初目标值</w:t>
            </w:r>
          </w:p>
          <w:p>
            <w:pPr>
              <w:pStyle w:val="6"/>
              <w:keepNext w:val="0"/>
              <w:keepLines w:val="0"/>
              <w:pageBreakBefore w:val="0"/>
              <w:widowControl w:val="0"/>
              <w:kinsoku/>
              <w:wordWrap/>
              <w:overflowPunct/>
              <w:topLinePunct w:val="0"/>
              <w:autoSpaceDE/>
              <w:autoSpaceDN/>
              <w:bidi w:val="0"/>
              <w:adjustRightInd/>
              <w:snapToGrid/>
              <w:spacing w:before="40" w:line="264" w:lineRule="auto"/>
              <w:ind w:left="190" w:right="172"/>
              <w:jc w:val="center"/>
              <w:textAlignment w:val="auto"/>
              <w:rPr>
                <w:sz w:val="21"/>
              </w:rPr>
            </w:pPr>
            <w:r>
              <w:rPr>
                <w:sz w:val="21"/>
              </w:rPr>
              <w:t>（A）</w:t>
            </w:r>
          </w:p>
        </w:tc>
        <w:tc>
          <w:tcPr>
            <w:tcW w:w="1320" w:type="dxa"/>
            <w:gridSpan w:val="2"/>
          </w:tcPr>
          <w:p>
            <w:pPr>
              <w:pStyle w:val="6"/>
              <w:keepNext w:val="0"/>
              <w:keepLines w:val="0"/>
              <w:pageBreakBefore w:val="0"/>
              <w:widowControl w:val="0"/>
              <w:kinsoku/>
              <w:wordWrap/>
              <w:overflowPunct/>
              <w:topLinePunct w:val="0"/>
              <w:autoSpaceDE/>
              <w:autoSpaceDN/>
              <w:bidi w:val="0"/>
              <w:adjustRightInd/>
              <w:snapToGrid/>
              <w:spacing w:before="20" w:line="264" w:lineRule="auto"/>
              <w:ind w:left="119" w:right="101"/>
              <w:jc w:val="center"/>
              <w:textAlignment w:val="auto"/>
              <w:rPr>
                <w:sz w:val="21"/>
              </w:rPr>
            </w:pPr>
            <w:r>
              <w:rPr>
                <w:sz w:val="21"/>
              </w:rPr>
              <w:t>实际完成值</w:t>
            </w:r>
          </w:p>
          <w:p>
            <w:pPr>
              <w:pStyle w:val="6"/>
              <w:keepNext w:val="0"/>
              <w:keepLines w:val="0"/>
              <w:pageBreakBefore w:val="0"/>
              <w:widowControl w:val="0"/>
              <w:kinsoku/>
              <w:wordWrap/>
              <w:overflowPunct/>
              <w:topLinePunct w:val="0"/>
              <w:autoSpaceDE/>
              <w:autoSpaceDN/>
              <w:bidi w:val="0"/>
              <w:adjustRightInd/>
              <w:snapToGrid/>
              <w:spacing w:before="40" w:line="264" w:lineRule="auto"/>
              <w:ind w:left="117" w:right="101"/>
              <w:jc w:val="center"/>
              <w:textAlignment w:val="auto"/>
              <w:rPr>
                <w:sz w:val="21"/>
              </w:rPr>
            </w:pPr>
            <w:r>
              <w:rPr>
                <w:sz w:val="21"/>
              </w:rPr>
              <w:t>（B）</w:t>
            </w:r>
          </w:p>
        </w:tc>
        <w:tc>
          <w:tcPr>
            <w:tcW w:w="874" w:type="dxa"/>
          </w:tcPr>
          <w:p>
            <w:pPr>
              <w:pStyle w:val="6"/>
              <w:keepNext w:val="0"/>
              <w:keepLines w:val="0"/>
              <w:pageBreakBefore w:val="0"/>
              <w:widowControl w:val="0"/>
              <w:kinsoku/>
              <w:wordWrap/>
              <w:overflowPunct/>
              <w:topLinePunct w:val="0"/>
              <w:autoSpaceDE/>
              <w:autoSpaceDN/>
              <w:bidi w:val="0"/>
              <w:adjustRightInd/>
              <w:snapToGrid/>
              <w:spacing w:before="176" w:line="264" w:lineRule="auto"/>
              <w:ind w:left="228"/>
              <w:textAlignment w:val="auto"/>
              <w:rPr>
                <w:sz w:val="21"/>
              </w:rPr>
            </w:pPr>
            <w:r>
              <w:rPr>
                <w:sz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28"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sz w:val="2"/>
                <w:szCs w:val="2"/>
              </w:rPr>
            </w:pPr>
          </w:p>
        </w:tc>
        <w:tc>
          <w:tcPr>
            <w:tcW w:w="801" w:type="dxa"/>
            <w:gridSpan w:val="2"/>
            <w:vMerge w:val="restart"/>
            <w:vAlign w:val="center"/>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sz w:val="21"/>
                <w:szCs w:val="21"/>
              </w:rPr>
            </w:pPr>
          </w:p>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sz w:val="21"/>
                <w:szCs w:val="21"/>
              </w:rPr>
            </w:pPr>
          </w:p>
          <w:p>
            <w:pPr>
              <w:pStyle w:val="6"/>
              <w:keepNext w:val="0"/>
              <w:keepLines w:val="0"/>
              <w:pageBreakBefore w:val="0"/>
              <w:widowControl w:val="0"/>
              <w:kinsoku/>
              <w:wordWrap/>
              <w:overflowPunct/>
              <w:topLinePunct w:val="0"/>
              <w:autoSpaceDE/>
              <w:autoSpaceDN/>
              <w:bidi w:val="0"/>
              <w:adjustRightInd/>
              <w:snapToGrid/>
              <w:spacing w:before="5" w:line="264" w:lineRule="auto"/>
              <w:jc w:val="center"/>
              <w:textAlignment w:val="auto"/>
              <w:rPr>
                <w:rFonts w:hint="eastAsia" w:ascii="宋体" w:hAnsi="宋体" w:eastAsia="宋体" w:cs="宋体"/>
                <w:sz w:val="21"/>
                <w:szCs w:val="21"/>
              </w:rPr>
            </w:pPr>
          </w:p>
          <w:p>
            <w:pPr>
              <w:pStyle w:val="6"/>
              <w:keepNext w:val="0"/>
              <w:keepLines w:val="0"/>
              <w:pageBreakBefore w:val="0"/>
              <w:widowControl w:val="0"/>
              <w:kinsoku/>
              <w:wordWrap/>
              <w:overflowPunct/>
              <w:topLinePunct w:val="0"/>
              <w:autoSpaceDE/>
              <w:autoSpaceDN/>
              <w:bidi w:val="0"/>
              <w:adjustRightInd/>
              <w:snapToGrid/>
              <w:spacing w:before="1" w:line="264" w:lineRule="auto"/>
              <w:ind w:left="136" w:leftChars="0" w:right="128" w:rightChars="0"/>
              <w:jc w:val="center"/>
              <w:textAlignment w:val="auto"/>
              <w:rPr>
                <w:sz w:val="21"/>
              </w:rPr>
            </w:pPr>
            <w:r>
              <w:rPr>
                <w:rFonts w:hint="eastAsia" w:ascii="宋体" w:hAnsi="宋体" w:eastAsia="宋体" w:cs="宋体"/>
                <w:sz w:val="21"/>
                <w:szCs w:val="21"/>
              </w:rPr>
              <w:t>产出指标</w:t>
            </w:r>
          </w:p>
        </w:tc>
        <w:tc>
          <w:tcPr>
            <w:tcW w:w="1020" w:type="dxa"/>
            <w:vAlign w:val="center"/>
          </w:tcPr>
          <w:p>
            <w:pPr>
              <w:pStyle w:val="6"/>
              <w:keepNext w:val="0"/>
              <w:keepLines w:val="0"/>
              <w:pageBreakBefore w:val="0"/>
              <w:widowControl w:val="0"/>
              <w:kinsoku/>
              <w:wordWrap/>
              <w:overflowPunct/>
              <w:topLinePunct w:val="0"/>
              <w:autoSpaceDE/>
              <w:autoSpaceDN/>
              <w:bidi w:val="0"/>
              <w:adjustRightInd/>
              <w:snapToGrid/>
              <w:spacing w:before="118" w:line="264" w:lineRule="auto"/>
              <w:ind w:left="121" w:leftChars="0" w:right="111" w:rightChars="0"/>
              <w:jc w:val="center"/>
              <w:textAlignment w:val="auto"/>
              <w:rPr>
                <w:sz w:val="21"/>
              </w:rPr>
            </w:pPr>
            <w:r>
              <w:rPr>
                <w:rFonts w:hint="eastAsia" w:cs="宋体"/>
                <w:sz w:val="18"/>
                <w:szCs w:val="18"/>
                <w:lang w:eastAsia="zh-CN"/>
              </w:rPr>
              <w:t>数量指标</w:t>
            </w:r>
          </w:p>
        </w:tc>
        <w:tc>
          <w:tcPr>
            <w:tcW w:w="2633" w:type="dxa"/>
            <w:gridSpan w:val="3"/>
            <w:vAlign w:val="center"/>
          </w:tcPr>
          <w:p>
            <w:pPr>
              <w:keepNext w:val="0"/>
              <w:keepLines w:val="0"/>
              <w:widowControl/>
              <w:suppressLineNumbers w:val="0"/>
              <w:jc w:val="left"/>
              <w:textAlignment w:val="center"/>
              <w:rPr>
                <w:rFonts w:ascii="Times New Roman"/>
                <w:sz w:val="22"/>
              </w:rPr>
            </w:pPr>
            <w:r>
              <w:rPr>
                <w:rFonts w:hint="eastAsia" w:asciiTheme="minorEastAsia" w:hAnsiTheme="minorEastAsia" w:eastAsiaTheme="minorEastAsia" w:cstheme="minorEastAsia"/>
                <w:i w:val="0"/>
                <w:color w:val="000000"/>
                <w:kern w:val="0"/>
                <w:sz w:val="18"/>
                <w:szCs w:val="18"/>
                <w:u w:val="none"/>
                <w:lang w:val="en-US" w:eastAsia="zh-CN" w:bidi="ar"/>
              </w:rPr>
              <w:t>检测增加批次</w:t>
            </w:r>
          </w:p>
        </w:tc>
        <w:tc>
          <w:tcPr>
            <w:tcW w:w="1466" w:type="dxa"/>
            <w:vAlign w:val="center"/>
          </w:tcPr>
          <w:p>
            <w:pPr>
              <w:keepNext w:val="0"/>
              <w:keepLines w:val="0"/>
              <w:widowControl/>
              <w:suppressLineNumbers w:val="0"/>
              <w:jc w:val="center"/>
              <w:textAlignment w:val="center"/>
              <w:rPr>
                <w:rFonts w:ascii="Times New Roman"/>
                <w:sz w:val="22"/>
              </w:rPr>
            </w:pPr>
            <w:r>
              <w:rPr>
                <w:rFonts w:hint="eastAsia" w:ascii="仿宋_GB2312" w:hAnsi="宋体" w:eastAsia="仿宋_GB2312" w:cs="仿宋_GB2312"/>
                <w:i w:val="0"/>
                <w:color w:val="000000"/>
                <w:kern w:val="0"/>
                <w:sz w:val="24"/>
                <w:szCs w:val="24"/>
                <w:u w:val="none"/>
                <w:lang w:val="en-US" w:eastAsia="zh-CN" w:bidi="ar"/>
              </w:rPr>
              <w:t>180</w:t>
            </w:r>
            <w:r>
              <w:rPr>
                <w:rStyle w:val="8"/>
                <w:lang w:val="en-US" w:eastAsia="zh-CN" w:bidi="ar"/>
              </w:rPr>
              <w:t>批次</w:t>
            </w:r>
          </w:p>
        </w:tc>
        <w:tc>
          <w:tcPr>
            <w:tcW w:w="1320" w:type="dxa"/>
            <w:gridSpan w:val="2"/>
            <w:vAlign w:val="center"/>
          </w:tcPr>
          <w:p>
            <w:pPr>
              <w:keepNext w:val="0"/>
              <w:keepLines w:val="0"/>
              <w:widowControl/>
              <w:suppressLineNumbers w:val="0"/>
              <w:jc w:val="center"/>
              <w:textAlignment w:val="center"/>
              <w:rPr>
                <w:rFonts w:ascii="Times New Roman"/>
                <w:sz w:val="22"/>
              </w:rPr>
            </w:pPr>
            <w:r>
              <w:rPr>
                <w:rFonts w:hint="eastAsia" w:ascii="仿宋_GB2312" w:hAnsi="宋体" w:eastAsia="仿宋_GB2312" w:cs="仿宋_GB2312"/>
                <w:i w:val="0"/>
                <w:color w:val="000000"/>
                <w:kern w:val="0"/>
                <w:sz w:val="24"/>
                <w:szCs w:val="24"/>
                <w:u w:val="none"/>
                <w:lang w:val="en-US" w:eastAsia="zh-CN" w:bidi="ar"/>
              </w:rPr>
              <w:t>157批次</w:t>
            </w:r>
          </w:p>
        </w:tc>
        <w:tc>
          <w:tcPr>
            <w:tcW w:w="874"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sz w:val="22"/>
                <w:lang w:val="en-US"/>
              </w:rPr>
            </w:pPr>
            <w:r>
              <w:rPr>
                <w:rFonts w:hint="eastAsia" w:cs="宋体"/>
                <w:sz w:val="21"/>
                <w:szCs w:val="21"/>
                <w:lang w:val="en-US" w:eastAsia="zh-CN"/>
              </w:rPr>
              <w:t>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28"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sz w:val="2"/>
                <w:szCs w:val="2"/>
              </w:rPr>
            </w:pPr>
          </w:p>
        </w:tc>
        <w:tc>
          <w:tcPr>
            <w:tcW w:w="801"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sz w:val="2"/>
                <w:szCs w:val="2"/>
              </w:rPr>
            </w:pPr>
          </w:p>
        </w:tc>
        <w:tc>
          <w:tcPr>
            <w:tcW w:w="1020" w:type="dxa"/>
            <w:vAlign w:val="center"/>
          </w:tcPr>
          <w:p>
            <w:pPr>
              <w:pStyle w:val="6"/>
              <w:keepNext w:val="0"/>
              <w:keepLines w:val="0"/>
              <w:pageBreakBefore w:val="0"/>
              <w:widowControl w:val="0"/>
              <w:kinsoku/>
              <w:wordWrap/>
              <w:overflowPunct/>
              <w:topLinePunct w:val="0"/>
              <w:autoSpaceDE/>
              <w:autoSpaceDN/>
              <w:bidi w:val="0"/>
              <w:adjustRightInd/>
              <w:snapToGrid/>
              <w:spacing w:before="121" w:line="264" w:lineRule="auto"/>
              <w:ind w:left="121" w:leftChars="0" w:right="111" w:rightChars="0"/>
              <w:jc w:val="center"/>
              <w:textAlignment w:val="auto"/>
              <w:rPr>
                <w:sz w:val="21"/>
              </w:rPr>
            </w:pPr>
            <w:r>
              <w:rPr>
                <w:rFonts w:hint="eastAsia" w:cs="宋体"/>
                <w:sz w:val="18"/>
                <w:szCs w:val="18"/>
                <w:lang w:eastAsia="zh-CN"/>
              </w:rPr>
              <w:t>质量指标</w:t>
            </w:r>
          </w:p>
        </w:tc>
        <w:tc>
          <w:tcPr>
            <w:tcW w:w="2633" w:type="dxa"/>
            <w:gridSpan w:val="3"/>
            <w:vAlign w:val="center"/>
          </w:tcPr>
          <w:p>
            <w:pPr>
              <w:keepNext w:val="0"/>
              <w:keepLines w:val="0"/>
              <w:widowControl/>
              <w:suppressLineNumbers w:val="0"/>
              <w:jc w:val="left"/>
              <w:textAlignment w:val="center"/>
              <w:rPr>
                <w:rFonts w:ascii="Times New Roman"/>
                <w:sz w:val="22"/>
              </w:rPr>
            </w:pPr>
            <w:r>
              <w:rPr>
                <w:rFonts w:hint="eastAsia" w:asciiTheme="minorEastAsia" w:hAnsiTheme="minorEastAsia" w:eastAsiaTheme="minorEastAsia" w:cstheme="minorEastAsia"/>
                <w:i w:val="0"/>
                <w:color w:val="000000"/>
                <w:kern w:val="0"/>
                <w:sz w:val="18"/>
                <w:szCs w:val="18"/>
                <w:u w:val="none"/>
                <w:lang w:val="en-US" w:eastAsia="zh-CN" w:bidi="ar"/>
              </w:rPr>
              <w:t>检测数据精准率</w:t>
            </w:r>
          </w:p>
        </w:tc>
        <w:tc>
          <w:tcPr>
            <w:tcW w:w="1466" w:type="dxa"/>
            <w:vAlign w:val="center"/>
          </w:tcPr>
          <w:p>
            <w:pPr>
              <w:keepNext w:val="0"/>
              <w:keepLines w:val="0"/>
              <w:widowControl/>
              <w:suppressLineNumbers w:val="0"/>
              <w:jc w:val="center"/>
              <w:textAlignment w:val="center"/>
              <w:rPr>
                <w:rFonts w:ascii="Times New Roman"/>
                <w:sz w:val="22"/>
              </w:rPr>
            </w:pPr>
            <w:r>
              <w:rPr>
                <w:rFonts w:hint="eastAsia" w:ascii="仿宋_GB2312" w:hAnsi="宋体" w:eastAsia="仿宋_GB2312" w:cs="仿宋_GB2312"/>
                <w:i w:val="0"/>
                <w:color w:val="000000"/>
                <w:kern w:val="0"/>
                <w:sz w:val="24"/>
                <w:szCs w:val="24"/>
                <w:u w:val="none"/>
                <w:lang w:val="en-US" w:eastAsia="zh-CN" w:bidi="ar"/>
              </w:rPr>
              <w:t>85%</w:t>
            </w:r>
          </w:p>
        </w:tc>
        <w:tc>
          <w:tcPr>
            <w:tcW w:w="1320" w:type="dxa"/>
            <w:gridSpan w:val="2"/>
            <w:vAlign w:val="center"/>
          </w:tcPr>
          <w:p>
            <w:pPr>
              <w:keepNext w:val="0"/>
              <w:keepLines w:val="0"/>
              <w:widowControl/>
              <w:suppressLineNumbers w:val="0"/>
              <w:jc w:val="center"/>
              <w:textAlignment w:val="center"/>
              <w:rPr>
                <w:rFonts w:ascii="Times New Roman"/>
                <w:sz w:val="22"/>
              </w:rPr>
            </w:pPr>
            <w:r>
              <w:rPr>
                <w:rFonts w:hint="eastAsia" w:ascii="仿宋_GB2312" w:hAnsi="宋体" w:eastAsia="仿宋_GB2312" w:cs="仿宋_GB2312"/>
                <w:i w:val="0"/>
                <w:color w:val="000000"/>
                <w:kern w:val="0"/>
                <w:sz w:val="24"/>
                <w:szCs w:val="24"/>
                <w:u w:val="none"/>
                <w:lang w:val="en-US" w:eastAsia="zh-CN" w:bidi="ar"/>
              </w:rPr>
              <w:t>86%</w:t>
            </w:r>
          </w:p>
        </w:tc>
        <w:tc>
          <w:tcPr>
            <w:tcW w:w="874"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Times New Roman"/>
                <w:sz w:val="22"/>
              </w:rPr>
            </w:pPr>
            <w:r>
              <w:rPr>
                <w:rFonts w:hint="eastAsia" w:cs="宋体"/>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28"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sz w:val="2"/>
                <w:szCs w:val="2"/>
              </w:rPr>
            </w:pPr>
          </w:p>
        </w:tc>
        <w:tc>
          <w:tcPr>
            <w:tcW w:w="801"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sz w:val="2"/>
                <w:szCs w:val="2"/>
              </w:rPr>
            </w:pPr>
          </w:p>
        </w:tc>
        <w:tc>
          <w:tcPr>
            <w:tcW w:w="1020" w:type="dxa"/>
            <w:vAlign w:val="center"/>
          </w:tcPr>
          <w:p>
            <w:pPr>
              <w:pStyle w:val="6"/>
              <w:keepNext w:val="0"/>
              <w:keepLines w:val="0"/>
              <w:pageBreakBefore w:val="0"/>
              <w:widowControl w:val="0"/>
              <w:kinsoku/>
              <w:wordWrap/>
              <w:overflowPunct/>
              <w:topLinePunct w:val="0"/>
              <w:autoSpaceDE/>
              <w:autoSpaceDN/>
              <w:bidi w:val="0"/>
              <w:adjustRightInd/>
              <w:snapToGrid/>
              <w:spacing w:before="118" w:line="264" w:lineRule="auto"/>
              <w:ind w:left="121" w:leftChars="0" w:right="111" w:rightChars="0"/>
              <w:jc w:val="center"/>
              <w:textAlignment w:val="auto"/>
              <w:rPr>
                <w:sz w:val="21"/>
              </w:rPr>
            </w:pPr>
            <w:r>
              <w:rPr>
                <w:rFonts w:hint="eastAsia" w:cs="宋体"/>
                <w:sz w:val="18"/>
                <w:szCs w:val="18"/>
                <w:lang w:eastAsia="zh-CN"/>
              </w:rPr>
              <w:t>社会效益指标</w:t>
            </w:r>
          </w:p>
        </w:tc>
        <w:tc>
          <w:tcPr>
            <w:tcW w:w="2633" w:type="dxa"/>
            <w:gridSpan w:val="3"/>
            <w:vAlign w:val="center"/>
          </w:tcPr>
          <w:p>
            <w:pPr>
              <w:keepNext w:val="0"/>
              <w:keepLines w:val="0"/>
              <w:widowControl/>
              <w:suppressLineNumbers w:val="0"/>
              <w:jc w:val="left"/>
              <w:textAlignment w:val="center"/>
              <w:rPr>
                <w:rFonts w:ascii="Times New Roman"/>
                <w:sz w:val="22"/>
              </w:rPr>
            </w:pPr>
            <w:r>
              <w:rPr>
                <w:rFonts w:hint="eastAsia" w:asciiTheme="minorEastAsia" w:hAnsiTheme="minorEastAsia" w:eastAsiaTheme="minorEastAsia" w:cstheme="minorEastAsia"/>
                <w:i w:val="0"/>
                <w:color w:val="000000"/>
                <w:kern w:val="0"/>
                <w:sz w:val="18"/>
                <w:szCs w:val="18"/>
                <w:u w:val="none"/>
                <w:lang w:val="en-US" w:eastAsia="zh-CN" w:bidi="ar"/>
              </w:rPr>
              <w:t>仪器设备耗能率</w:t>
            </w:r>
          </w:p>
        </w:tc>
        <w:tc>
          <w:tcPr>
            <w:tcW w:w="1466" w:type="dxa"/>
            <w:vAlign w:val="center"/>
          </w:tcPr>
          <w:p>
            <w:pPr>
              <w:keepNext w:val="0"/>
              <w:keepLines w:val="0"/>
              <w:widowControl/>
              <w:suppressLineNumbers w:val="0"/>
              <w:jc w:val="center"/>
              <w:textAlignment w:val="center"/>
              <w:rPr>
                <w:rFonts w:ascii="Times New Roman"/>
                <w:sz w:val="22"/>
              </w:rPr>
            </w:pPr>
            <w:r>
              <w:rPr>
                <w:rFonts w:hint="eastAsia" w:ascii="仿宋_GB2312" w:hAnsi="宋体" w:eastAsia="仿宋_GB2312" w:cs="仿宋_GB2312"/>
                <w:i w:val="0"/>
                <w:color w:val="000000"/>
                <w:kern w:val="0"/>
                <w:sz w:val="24"/>
                <w:szCs w:val="24"/>
                <w:u w:val="none"/>
                <w:lang w:val="en-US" w:eastAsia="zh-CN" w:bidi="ar"/>
              </w:rPr>
              <w:t>下降</w:t>
            </w:r>
          </w:p>
        </w:tc>
        <w:tc>
          <w:tcPr>
            <w:tcW w:w="1320" w:type="dxa"/>
            <w:gridSpan w:val="2"/>
            <w:vAlign w:val="center"/>
          </w:tcPr>
          <w:p>
            <w:pPr>
              <w:keepNext w:val="0"/>
              <w:keepLines w:val="0"/>
              <w:widowControl/>
              <w:suppressLineNumbers w:val="0"/>
              <w:jc w:val="center"/>
              <w:textAlignment w:val="center"/>
              <w:rPr>
                <w:rFonts w:ascii="Times New Roman"/>
                <w:sz w:val="22"/>
              </w:rPr>
            </w:pPr>
            <w:r>
              <w:rPr>
                <w:rFonts w:hint="eastAsia" w:ascii="仿宋_GB2312" w:hAnsi="宋体" w:eastAsia="仿宋_GB2312" w:cs="仿宋_GB2312"/>
                <w:i w:val="0"/>
                <w:color w:val="000000"/>
                <w:kern w:val="0"/>
                <w:sz w:val="24"/>
                <w:szCs w:val="24"/>
                <w:u w:val="none"/>
                <w:lang w:val="en-US" w:eastAsia="zh-CN" w:bidi="ar"/>
              </w:rPr>
              <w:t>下降</w:t>
            </w:r>
          </w:p>
        </w:tc>
        <w:tc>
          <w:tcPr>
            <w:tcW w:w="874"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Times New Roman"/>
                <w:sz w:val="22"/>
              </w:rPr>
            </w:pPr>
            <w:r>
              <w:rPr>
                <w:rFonts w:hint="eastAsia" w:cs="宋体"/>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28"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sz w:val="2"/>
                <w:szCs w:val="2"/>
              </w:rPr>
            </w:pPr>
          </w:p>
        </w:tc>
        <w:tc>
          <w:tcPr>
            <w:tcW w:w="801"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sz w:val="2"/>
                <w:szCs w:val="2"/>
              </w:rPr>
            </w:pPr>
          </w:p>
        </w:tc>
        <w:tc>
          <w:tcPr>
            <w:tcW w:w="1020" w:type="dxa"/>
            <w:vAlign w:val="center"/>
          </w:tcPr>
          <w:p>
            <w:pPr>
              <w:pStyle w:val="6"/>
              <w:keepNext w:val="0"/>
              <w:keepLines w:val="0"/>
              <w:pageBreakBefore w:val="0"/>
              <w:widowControl w:val="0"/>
              <w:kinsoku/>
              <w:wordWrap/>
              <w:overflowPunct/>
              <w:topLinePunct w:val="0"/>
              <w:autoSpaceDE/>
              <w:autoSpaceDN/>
              <w:bidi w:val="0"/>
              <w:adjustRightInd/>
              <w:snapToGrid/>
              <w:spacing w:before="121" w:line="264" w:lineRule="auto"/>
              <w:ind w:left="121" w:leftChars="0" w:right="111" w:rightChars="0"/>
              <w:jc w:val="center"/>
              <w:textAlignment w:val="auto"/>
              <w:rPr>
                <w:sz w:val="21"/>
              </w:rPr>
            </w:pPr>
            <w:r>
              <w:rPr>
                <w:rFonts w:hint="eastAsia" w:cs="宋体"/>
                <w:sz w:val="18"/>
                <w:szCs w:val="18"/>
                <w:lang w:eastAsia="zh-CN"/>
              </w:rPr>
              <w:t>环境效益指标</w:t>
            </w:r>
          </w:p>
        </w:tc>
        <w:tc>
          <w:tcPr>
            <w:tcW w:w="2633" w:type="dxa"/>
            <w:gridSpan w:val="3"/>
            <w:vAlign w:val="center"/>
          </w:tcPr>
          <w:p>
            <w:pPr>
              <w:keepNext w:val="0"/>
              <w:keepLines w:val="0"/>
              <w:widowControl/>
              <w:suppressLineNumbers w:val="0"/>
              <w:jc w:val="left"/>
              <w:textAlignment w:val="center"/>
              <w:rPr>
                <w:rFonts w:ascii="Times New Roman"/>
                <w:sz w:val="22"/>
              </w:rPr>
            </w:pPr>
            <w:r>
              <w:rPr>
                <w:rFonts w:hint="eastAsia" w:asciiTheme="minorEastAsia" w:hAnsiTheme="minorEastAsia" w:eastAsiaTheme="minorEastAsia" w:cstheme="minorEastAsia"/>
                <w:i w:val="0"/>
                <w:color w:val="000000"/>
                <w:kern w:val="0"/>
                <w:sz w:val="18"/>
                <w:szCs w:val="18"/>
                <w:u w:val="none"/>
                <w:lang w:val="en-US" w:eastAsia="zh-CN" w:bidi="ar"/>
              </w:rPr>
              <w:t>质量安全提升率</w:t>
            </w:r>
          </w:p>
        </w:tc>
        <w:tc>
          <w:tcPr>
            <w:tcW w:w="1466" w:type="dxa"/>
            <w:vAlign w:val="center"/>
          </w:tcPr>
          <w:p>
            <w:pPr>
              <w:keepNext w:val="0"/>
              <w:keepLines w:val="0"/>
              <w:widowControl/>
              <w:suppressLineNumbers w:val="0"/>
              <w:jc w:val="center"/>
              <w:textAlignment w:val="center"/>
              <w:rPr>
                <w:rFonts w:ascii="Times New Roman"/>
                <w:sz w:val="22"/>
              </w:rPr>
            </w:pPr>
            <w:r>
              <w:rPr>
                <w:rFonts w:hint="eastAsia" w:ascii="仿宋_GB2312" w:hAnsi="宋体" w:eastAsia="仿宋_GB2312" w:cs="仿宋_GB2312"/>
                <w:i w:val="0"/>
                <w:color w:val="000000"/>
                <w:kern w:val="0"/>
                <w:sz w:val="24"/>
                <w:szCs w:val="24"/>
                <w:u w:val="none"/>
                <w:lang w:val="en-US" w:eastAsia="zh-CN" w:bidi="ar"/>
              </w:rPr>
              <w:t>85%</w:t>
            </w:r>
          </w:p>
        </w:tc>
        <w:tc>
          <w:tcPr>
            <w:tcW w:w="1320" w:type="dxa"/>
            <w:gridSpan w:val="2"/>
            <w:vAlign w:val="center"/>
          </w:tcPr>
          <w:p>
            <w:pPr>
              <w:keepNext w:val="0"/>
              <w:keepLines w:val="0"/>
              <w:widowControl/>
              <w:suppressLineNumbers w:val="0"/>
              <w:jc w:val="center"/>
              <w:textAlignment w:val="center"/>
              <w:rPr>
                <w:rFonts w:ascii="Times New Roman"/>
                <w:sz w:val="22"/>
              </w:rPr>
            </w:pPr>
            <w:r>
              <w:rPr>
                <w:rFonts w:hint="eastAsia" w:ascii="仿宋_GB2312" w:hAnsi="宋体" w:eastAsia="仿宋_GB2312" w:cs="仿宋_GB2312"/>
                <w:i w:val="0"/>
                <w:color w:val="000000"/>
                <w:kern w:val="0"/>
                <w:sz w:val="24"/>
                <w:szCs w:val="24"/>
                <w:u w:val="none"/>
                <w:lang w:val="en-US" w:eastAsia="zh-CN" w:bidi="ar"/>
              </w:rPr>
              <w:t>98%</w:t>
            </w:r>
          </w:p>
        </w:tc>
        <w:tc>
          <w:tcPr>
            <w:tcW w:w="874"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Times New Roman"/>
                <w:sz w:val="22"/>
              </w:rPr>
            </w:pPr>
            <w:r>
              <w:rPr>
                <w:rFonts w:hint="eastAsia" w:cs="宋体"/>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828"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4" w:lineRule="auto"/>
              <w:textAlignment w:val="auto"/>
              <w:rPr>
                <w:sz w:val="2"/>
                <w:szCs w:val="2"/>
              </w:rPr>
            </w:pPr>
          </w:p>
        </w:tc>
        <w:tc>
          <w:tcPr>
            <w:tcW w:w="801" w:type="dxa"/>
            <w:gridSpan w:val="2"/>
            <w:vAlign w:val="center"/>
          </w:tcPr>
          <w:p>
            <w:pPr>
              <w:pStyle w:val="6"/>
              <w:keepNext w:val="0"/>
              <w:keepLines w:val="0"/>
              <w:pageBreakBefore w:val="0"/>
              <w:widowControl w:val="0"/>
              <w:kinsoku/>
              <w:wordWrap/>
              <w:overflowPunct/>
              <w:topLinePunct w:val="0"/>
              <w:autoSpaceDE/>
              <w:autoSpaceDN/>
              <w:bidi w:val="0"/>
              <w:adjustRightInd/>
              <w:snapToGrid/>
              <w:spacing w:before="106" w:line="264" w:lineRule="auto"/>
              <w:ind w:left="136" w:leftChars="0" w:right="128" w:rightChars="0"/>
              <w:jc w:val="center"/>
              <w:textAlignment w:val="auto"/>
              <w:rPr>
                <w:sz w:val="21"/>
              </w:rPr>
            </w:pPr>
            <w:r>
              <w:rPr>
                <w:rFonts w:hint="eastAsia" w:ascii="宋体" w:hAnsi="宋体" w:eastAsia="宋体" w:cs="宋体"/>
                <w:sz w:val="21"/>
                <w:szCs w:val="21"/>
              </w:rPr>
              <w:t>满意度指标</w:t>
            </w:r>
          </w:p>
        </w:tc>
        <w:tc>
          <w:tcPr>
            <w:tcW w:w="1020" w:type="dxa"/>
            <w:vAlign w:val="center"/>
          </w:tcPr>
          <w:p>
            <w:pPr>
              <w:pStyle w:val="6"/>
              <w:keepNext w:val="0"/>
              <w:keepLines w:val="0"/>
              <w:pageBreakBefore w:val="0"/>
              <w:widowControl w:val="0"/>
              <w:kinsoku/>
              <w:wordWrap/>
              <w:overflowPunct/>
              <w:topLinePunct w:val="0"/>
              <w:autoSpaceDE/>
              <w:autoSpaceDN/>
              <w:bidi w:val="0"/>
              <w:adjustRightInd/>
              <w:snapToGrid/>
              <w:spacing w:before="121" w:line="264" w:lineRule="auto"/>
              <w:ind w:left="121" w:leftChars="0" w:right="111" w:rightChars="0"/>
              <w:jc w:val="center"/>
              <w:textAlignment w:val="auto"/>
              <w:rPr>
                <w:sz w:val="21"/>
              </w:rPr>
            </w:pPr>
            <w:r>
              <w:rPr>
                <w:rFonts w:hint="eastAsia" w:cs="宋体"/>
                <w:sz w:val="18"/>
                <w:szCs w:val="18"/>
                <w:lang w:eastAsia="zh-CN"/>
              </w:rPr>
              <w:t>社会效益指标</w:t>
            </w:r>
          </w:p>
        </w:tc>
        <w:tc>
          <w:tcPr>
            <w:tcW w:w="2633" w:type="dxa"/>
            <w:gridSpan w:val="3"/>
            <w:vAlign w:val="center"/>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Times New Roman"/>
                <w:sz w:val="22"/>
              </w:rPr>
            </w:pPr>
            <w:r>
              <w:rPr>
                <w:rFonts w:hint="eastAsia" w:asciiTheme="minorEastAsia" w:hAnsiTheme="minorEastAsia" w:eastAsiaTheme="minorEastAsia" w:cstheme="minorEastAsia"/>
                <w:i w:val="0"/>
                <w:color w:val="000000"/>
                <w:kern w:val="0"/>
                <w:sz w:val="18"/>
                <w:szCs w:val="18"/>
                <w:u w:val="none"/>
                <w:lang w:val="en-US" w:eastAsia="zh-CN" w:bidi="ar"/>
              </w:rPr>
              <w:t>客户对我院检测服务的满意程度</w:t>
            </w:r>
          </w:p>
        </w:tc>
        <w:tc>
          <w:tcPr>
            <w:tcW w:w="1466" w:type="dxa"/>
            <w:vAlign w:val="center"/>
          </w:tcPr>
          <w:p>
            <w:pPr>
              <w:keepNext w:val="0"/>
              <w:keepLines w:val="0"/>
              <w:widowControl/>
              <w:suppressLineNumbers w:val="0"/>
              <w:jc w:val="center"/>
              <w:textAlignment w:val="center"/>
              <w:rPr>
                <w:rFonts w:ascii="Times New Roman"/>
                <w:sz w:val="22"/>
              </w:rPr>
            </w:pPr>
            <w:r>
              <w:rPr>
                <w:rFonts w:hint="eastAsia" w:ascii="仿宋_GB2312" w:hAnsi="宋体" w:eastAsia="仿宋_GB2312" w:cs="仿宋_GB2312"/>
                <w:i w:val="0"/>
                <w:color w:val="000000"/>
                <w:kern w:val="0"/>
                <w:sz w:val="24"/>
                <w:szCs w:val="24"/>
                <w:u w:val="none"/>
                <w:lang w:val="en-US" w:eastAsia="zh-CN" w:bidi="ar"/>
              </w:rPr>
              <w:t>80%-85%</w:t>
            </w:r>
          </w:p>
        </w:tc>
        <w:tc>
          <w:tcPr>
            <w:tcW w:w="1320" w:type="dxa"/>
            <w:gridSpan w:val="2"/>
            <w:vAlign w:val="center"/>
          </w:tcPr>
          <w:p>
            <w:pPr>
              <w:keepNext w:val="0"/>
              <w:keepLines w:val="0"/>
              <w:widowControl/>
              <w:suppressLineNumbers w:val="0"/>
              <w:jc w:val="center"/>
              <w:textAlignment w:val="center"/>
              <w:rPr>
                <w:rFonts w:ascii="Times New Roman"/>
                <w:sz w:val="22"/>
              </w:rPr>
            </w:pPr>
            <w:r>
              <w:rPr>
                <w:rFonts w:hint="eastAsia" w:ascii="仿宋_GB2312" w:hAnsi="宋体" w:eastAsia="仿宋_GB2312" w:cs="仿宋_GB2312"/>
                <w:i w:val="0"/>
                <w:color w:val="000000"/>
                <w:kern w:val="0"/>
                <w:sz w:val="24"/>
                <w:szCs w:val="24"/>
                <w:u w:val="none"/>
                <w:lang w:val="en-US" w:eastAsia="zh-CN" w:bidi="ar"/>
              </w:rPr>
              <w:t>100%</w:t>
            </w:r>
          </w:p>
        </w:tc>
        <w:tc>
          <w:tcPr>
            <w:tcW w:w="874" w:type="dxa"/>
            <w:vAlign w:val="center"/>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ascii="Times New Roman"/>
                <w:sz w:val="22"/>
              </w:rPr>
            </w:pPr>
            <w:r>
              <w:rPr>
                <w:rFonts w:hint="eastAsia" w:cs="宋体"/>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629" w:type="dxa"/>
            <w:gridSpan w:val="3"/>
          </w:tcPr>
          <w:p>
            <w:pPr>
              <w:pStyle w:val="6"/>
              <w:keepNext w:val="0"/>
              <w:keepLines w:val="0"/>
              <w:pageBreakBefore w:val="0"/>
              <w:widowControl w:val="0"/>
              <w:kinsoku/>
              <w:wordWrap/>
              <w:overflowPunct/>
              <w:topLinePunct w:val="0"/>
              <w:autoSpaceDE/>
              <w:autoSpaceDN/>
              <w:bidi w:val="0"/>
              <w:adjustRightInd/>
              <w:snapToGrid/>
              <w:spacing w:before="20" w:line="264" w:lineRule="auto"/>
              <w:ind w:left="110" w:right="103"/>
              <w:jc w:val="center"/>
              <w:textAlignment w:val="auto"/>
              <w:rPr>
                <w:sz w:val="21"/>
              </w:rPr>
            </w:pPr>
            <w:r>
              <w:rPr>
                <w:sz w:val="21"/>
              </w:rPr>
              <w:t>年度绩效目标</w:t>
            </w:r>
          </w:p>
          <w:p>
            <w:pPr>
              <w:pStyle w:val="6"/>
              <w:keepNext w:val="0"/>
              <w:keepLines w:val="0"/>
              <w:pageBreakBefore w:val="0"/>
              <w:widowControl w:val="0"/>
              <w:kinsoku/>
              <w:wordWrap/>
              <w:overflowPunct/>
              <w:topLinePunct w:val="0"/>
              <w:autoSpaceDE/>
              <w:autoSpaceDN/>
              <w:bidi w:val="0"/>
              <w:adjustRightInd/>
              <w:snapToGrid/>
              <w:spacing w:before="40" w:line="264" w:lineRule="auto"/>
              <w:ind w:left="110" w:right="103"/>
              <w:jc w:val="center"/>
              <w:textAlignment w:val="auto"/>
              <w:rPr>
                <w:rFonts w:hint="default" w:eastAsia="宋体"/>
                <w:sz w:val="21"/>
                <w:lang w:val="en-US" w:eastAsia="zh-CN"/>
              </w:rPr>
            </w:pPr>
            <w:r>
              <w:rPr>
                <w:sz w:val="21"/>
              </w:rPr>
              <w:t>2</w:t>
            </w:r>
            <w:r>
              <w:rPr>
                <w:rFonts w:hint="eastAsia"/>
                <w:sz w:val="21"/>
                <w:lang w:eastAsia="zh-CN"/>
              </w:rPr>
              <w:t>（</w:t>
            </w:r>
            <w:r>
              <w:rPr>
                <w:rFonts w:hint="eastAsia"/>
                <w:sz w:val="21"/>
                <w:lang w:val="en-US" w:eastAsia="zh-CN"/>
              </w:rPr>
              <w:t>20分）</w:t>
            </w:r>
          </w:p>
        </w:tc>
        <w:tc>
          <w:tcPr>
            <w:tcW w:w="7313" w:type="dxa"/>
            <w:gridSpan w:val="8"/>
          </w:tcPr>
          <w:p>
            <w:pPr>
              <w:pStyle w:val="6"/>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Times New Roman" w:eastAsia="宋体"/>
                <w:sz w:val="22"/>
                <w:lang w:eastAsia="zh-CN"/>
              </w:rPr>
            </w:pPr>
            <w:r>
              <w:rPr>
                <w:rFonts w:hint="eastAsia" w:ascii="Times New Roman"/>
                <w:sz w:val="22"/>
                <w:lang w:eastAsia="zh-CN"/>
              </w:rPr>
              <w:t>综合事务管理项目年度绩效目标完成项目招标，完成项目装修，使得实验室可以投入使用。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28" w:type="dxa"/>
          </w:tcPr>
          <w:p>
            <w:pPr>
              <w:pStyle w:val="6"/>
              <w:keepNext w:val="0"/>
              <w:keepLines w:val="0"/>
              <w:pageBreakBefore w:val="0"/>
              <w:widowControl w:val="0"/>
              <w:kinsoku/>
              <w:wordWrap/>
              <w:overflowPunct/>
              <w:topLinePunct w:val="0"/>
              <w:autoSpaceDE/>
              <w:autoSpaceDN/>
              <w:bidi w:val="0"/>
              <w:adjustRightInd/>
              <w:snapToGrid/>
              <w:spacing w:before="135" w:line="264" w:lineRule="auto"/>
              <w:ind w:left="201"/>
              <w:textAlignment w:val="auto"/>
              <w:rPr>
                <w:sz w:val="21"/>
              </w:rPr>
            </w:pPr>
          </w:p>
        </w:tc>
        <w:tc>
          <w:tcPr>
            <w:tcW w:w="801" w:type="dxa"/>
            <w:gridSpan w:val="2"/>
            <w:vAlign w:val="top"/>
          </w:tcPr>
          <w:p>
            <w:pPr>
              <w:pStyle w:val="6"/>
              <w:keepNext w:val="0"/>
              <w:keepLines w:val="0"/>
              <w:pageBreakBefore w:val="0"/>
              <w:widowControl w:val="0"/>
              <w:kinsoku/>
              <w:wordWrap/>
              <w:overflowPunct/>
              <w:topLinePunct w:val="0"/>
              <w:autoSpaceDE/>
              <w:autoSpaceDN/>
              <w:bidi w:val="0"/>
              <w:adjustRightInd/>
              <w:snapToGrid/>
              <w:spacing w:before="20" w:line="264" w:lineRule="auto"/>
              <w:ind w:left="136"/>
              <w:textAlignment w:val="auto"/>
              <w:rPr>
                <w:sz w:val="21"/>
              </w:rPr>
            </w:pPr>
            <w:r>
              <w:rPr>
                <w:sz w:val="21"/>
              </w:rPr>
              <w:t>一级</w:t>
            </w:r>
          </w:p>
          <w:p>
            <w:pPr>
              <w:pStyle w:val="6"/>
              <w:keepNext w:val="0"/>
              <w:keepLines w:val="0"/>
              <w:pageBreakBefore w:val="0"/>
              <w:widowControl w:val="0"/>
              <w:kinsoku/>
              <w:wordWrap/>
              <w:overflowPunct/>
              <w:topLinePunct w:val="0"/>
              <w:autoSpaceDE/>
              <w:autoSpaceDN/>
              <w:bidi w:val="0"/>
              <w:adjustRightInd/>
              <w:snapToGrid/>
              <w:spacing w:before="40" w:line="264" w:lineRule="auto"/>
              <w:ind w:left="136" w:leftChars="0"/>
              <w:textAlignment w:val="auto"/>
              <w:rPr>
                <w:rFonts w:ascii="Times New Roman" w:hAnsi="Times New Roman" w:cs="Times New Roman"/>
                <w:szCs w:val="21"/>
              </w:rPr>
            </w:pPr>
            <w:r>
              <w:rPr>
                <w:sz w:val="21"/>
              </w:rPr>
              <w:t>指标</w:t>
            </w:r>
          </w:p>
        </w:tc>
        <w:tc>
          <w:tcPr>
            <w:tcW w:w="1020" w:type="dxa"/>
            <w:vAlign w:val="top"/>
          </w:tcPr>
          <w:p>
            <w:pPr>
              <w:pStyle w:val="6"/>
              <w:keepNext w:val="0"/>
              <w:keepLines w:val="0"/>
              <w:pageBreakBefore w:val="0"/>
              <w:widowControl w:val="0"/>
              <w:kinsoku/>
              <w:wordWrap/>
              <w:overflowPunct/>
              <w:topLinePunct w:val="0"/>
              <w:autoSpaceDE/>
              <w:autoSpaceDN/>
              <w:bidi w:val="0"/>
              <w:adjustRightInd/>
              <w:snapToGrid/>
              <w:spacing w:before="176" w:line="264" w:lineRule="auto"/>
              <w:ind w:left="121" w:leftChars="0" w:right="111" w:rightChars="0"/>
              <w:jc w:val="center"/>
              <w:textAlignment w:val="auto"/>
              <w:rPr>
                <w:rFonts w:ascii="Times New Roman" w:hAnsi="Times New Roman" w:cs="Times New Roman"/>
                <w:sz w:val="22"/>
              </w:rPr>
            </w:pPr>
            <w:r>
              <w:rPr>
                <w:sz w:val="21"/>
              </w:rPr>
              <w:t>二级指标</w:t>
            </w:r>
          </w:p>
        </w:tc>
        <w:tc>
          <w:tcPr>
            <w:tcW w:w="2633" w:type="dxa"/>
            <w:gridSpan w:val="3"/>
            <w:vAlign w:val="top"/>
          </w:tcPr>
          <w:p>
            <w:pPr>
              <w:pStyle w:val="6"/>
              <w:keepNext w:val="0"/>
              <w:keepLines w:val="0"/>
              <w:pageBreakBefore w:val="0"/>
              <w:widowControl w:val="0"/>
              <w:kinsoku/>
              <w:wordWrap/>
              <w:overflowPunct/>
              <w:topLinePunct w:val="0"/>
              <w:autoSpaceDE/>
              <w:autoSpaceDN/>
              <w:bidi w:val="0"/>
              <w:adjustRightInd/>
              <w:snapToGrid/>
              <w:spacing w:before="176" w:line="264" w:lineRule="auto"/>
              <w:ind w:left="875" w:leftChars="0" w:right="867" w:rightChars="0"/>
              <w:jc w:val="center"/>
              <w:textAlignment w:val="auto"/>
              <w:rPr>
                <w:rFonts w:hint="eastAsia" w:ascii="Times New Roman" w:hAnsi="Times New Roman" w:cs="Times New Roman"/>
                <w:sz w:val="22"/>
                <w:lang w:eastAsia="zh-CN"/>
              </w:rPr>
            </w:pPr>
            <w:r>
              <w:rPr>
                <w:sz w:val="21"/>
              </w:rPr>
              <w:t>三级指标</w:t>
            </w:r>
          </w:p>
        </w:tc>
        <w:tc>
          <w:tcPr>
            <w:tcW w:w="1466" w:type="dxa"/>
            <w:vAlign w:val="top"/>
          </w:tcPr>
          <w:p>
            <w:pPr>
              <w:pStyle w:val="6"/>
              <w:keepNext w:val="0"/>
              <w:keepLines w:val="0"/>
              <w:pageBreakBefore w:val="0"/>
              <w:widowControl w:val="0"/>
              <w:kinsoku/>
              <w:wordWrap/>
              <w:overflowPunct/>
              <w:topLinePunct w:val="0"/>
              <w:autoSpaceDE/>
              <w:autoSpaceDN/>
              <w:bidi w:val="0"/>
              <w:adjustRightInd/>
              <w:snapToGrid/>
              <w:spacing w:before="20" w:line="264" w:lineRule="auto"/>
              <w:ind w:left="190" w:right="175"/>
              <w:jc w:val="center"/>
              <w:textAlignment w:val="auto"/>
              <w:rPr>
                <w:sz w:val="21"/>
              </w:rPr>
            </w:pPr>
            <w:r>
              <w:rPr>
                <w:sz w:val="21"/>
              </w:rPr>
              <w:t>年初目标值</w:t>
            </w:r>
          </w:p>
          <w:p>
            <w:pPr>
              <w:pStyle w:val="6"/>
              <w:keepNext w:val="0"/>
              <w:keepLines w:val="0"/>
              <w:pageBreakBefore w:val="0"/>
              <w:widowControl w:val="0"/>
              <w:kinsoku/>
              <w:wordWrap/>
              <w:overflowPunct/>
              <w:topLinePunct w:val="0"/>
              <w:autoSpaceDE/>
              <w:autoSpaceDN/>
              <w:bidi w:val="0"/>
              <w:adjustRightInd/>
              <w:snapToGrid/>
              <w:spacing w:before="40" w:line="264" w:lineRule="auto"/>
              <w:ind w:left="190" w:leftChars="0" w:right="172" w:rightChars="0"/>
              <w:jc w:val="center"/>
              <w:textAlignment w:val="auto"/>
              <w:rPr>
                <w:rFonts w:ascii="Times New Roman" w:hAnsi="Times New Roman" w:cs="Times New Roman"/>
                <w:color w:val="000000"/>
                <w:sz w:val="20"/>
                <w:szCs w:val="20"/>
              </w:rPr>
            </w:pPr>
            <w:r>
              <w:rPr>
                <w:sz w:val="21"/>
              </w:rPr>
              <w:t>（A）</w:t>
            </w:r>
          </w:p>
        </w:tc>
        <w:tc>
          <w:tcPr>
            <w:tcW w:w="1320" w:type="dxa"/>
            <w:gridSpan w:val="2"/>
            <w:vAlign w:val="top"/>
          </w:tcPr>
          <w:p>
            <w:pPr>
              <w:pStyle w:val="6"/>
              <w:keepNext w:val="0"/>
              <w:keepLines w:val="0"/>
              <w:pageBreakBefore w:val="0"/>
              <w:widowControl w:val="0"/>
              <w:kinsoku/>
              <w:wordWrap/>
              <w:overflowPunct/>
              <w:topLinePunct w:val="0"/>
              <w:autoSpaceDE/>
              <w:autoSpaceDN/>
              <w:bidi w:val="0"/>
              <w:adjustRightInd/>
              <w:snapToGrid/>
              <w:spacing w:before="20" w:line="264" w:lineRule="auto"/>
              <w:ind w:left="119" w:right="101"/>
              <w:jc w:val="center"/>
              <w:textAlignment w:val="auto"/>
              <w:rPr>
                <w:sz w:val="21"/>
              </w:rPr>
            </w:pPr>
            <w:r>
              <w:rPr>
                <w:sz w:val="21"/>
              </w:rPr>
              <w:t>实际完成值</w:t>
            </w:r>
          </w:p>
          <w:p>
            <w:pPr>
              <w:pStyle w:val="6"/>
              <w:keepNext w:val="0"/>
              <w:keepLines w:val="0"/>
              <w:pageBreakBefore w:val="0"/>
              <w:widowControl w:val="0"/>
              <w:kinsoku/>
              <w:wordWrap/>
              <w:overflowPunct/>
              <w:topLinePunct w:val="0"/>
              <w:autoSpaceDE/>
              <w:autoSpaceDN/>
              <w:bidi w:val="0"/>
              <w:adjustRightInd/>
              <w:snapToGrid/>
              <w:spacing w:before="40" w:line="264" w:lineRule="auto"/>
              <w:ind w:left="117" w:leftChars="0" w:right="101" w:rightChars="0"/>
              <w:jc w:val="center"/>
              <w:textAlignment w:val="auto"/>
              <w:rPr>
                <w:rFonts w:ascii="Times New Roman" w:hAnsi="Times New Roman" w:cs="Times New Roman"/>
                <w:color w:val="000000"/>
                <w:sz w:val="20"/>
                <w:szCs w:val="20"/>
              </w:rPr>
            </w:pPr>
            <w:r>
              <w:rPr>
                <w:sz w:val="21"/>
              </w:rPr>
              <w:t>（B）</w:t>
            </w:r>
          </w:p>
        </w:tc>
        <w:tc>
          <w:tcPr>
            <w:tcW w:w="874" w:type="dxa"/>
            <w:vAlign w:val="top"/>
          </w:tcPr>
          <w:p>
            <w:pPr>
              <w:pStyle w:val="6"/>
              <w:keepNext w:val="0"/>
              <w:keepLines w:val="0"/>
              <w:pageBreakBefore w:val="0"/>
              <w:widowControl w:val="0"/>
              <w:kinsoku/>
              <w:wordWrap/>
              <w:overflowPunct/>
              <w:topLinePunct w:val="0"/>
              <w:autoSpaceDE/>
              <w:autoSpaceDN/>
              <w:bidi w:val="0"/>
              <w:adjustRightInd/>
              <w:snapToGrid/>
              <w:spacing w:before="176" w:line="264" w:lineRule="auto"/>
              <w:ind w:left="228" w:leftChars="0"/>
              <w:textAlignment w:val="auto"/>
              <w:rPr>
                <w:rFonts w:hint="eastAsia" w:ascii="Times New Roman" w:hAnsi="Times New Roman" w:cs="Times New Roman"/>
                <w:szCs w:val="21"/>
                <w:lang w:val="en-US" w:eastAsia="zh-CN"/>
              </w:rPr>
            </w:pPr>
            <w:r>
              <w:rPr>
                <w:sz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828" w:type="dxa"/>
          </w:tcPr>
          <w:p>
            <w:pPr>
              <w:pStyle w:val="6"/>
              <w:keepNext w:val="0"/>
              <w:keepLines w:val="0"/>
              <w:pageBreakBefore w:val="0"/>
              <w:widowControl w:val="0"/>
              <w:kinsoku/>
              <w:wordWrap/>
              <w:overflowPunct/>
              <w:topLinePunct w:val="0"/>
              <w:autoSpaceDE/>
              <w:autoSpaceDN/>
              <w:bidi w:val="0"/>
              <w:adjustRightInd/>
              <w:snapToGrid/>
              <w:spacing w:before="135" w:line="264" w:lineRule="auto"/>
              <w:ind w:left="201"/>
              <w:textAlignment w:val="auto"/>
              <w:rPr>
                <w:sz w:val="21"/>
              </w:rPr>
            </w:pPr>
            <w:r>
              <w:rPr>
                <w:sz w:val="21"/>
              </w:rPr>
              <w:t>年度绩效指标</w:t>
            </w:r>
          </w:p>
        </w:tc>
        <w:tc>
          <w:tcPr>
            <w:tcW w:w="801" w:type="dxa"/>
            <w:gridSpan w:val="2"/>
            <w:vAlign w:val="center"/>
          </w:tcPr>
          <w:p>
            <w:pPr>
              <w:pStyle w:val="6"/>
              <w:jc w:val="center"/>
              <w:rPr>
                <w:rFonts w:ascii="Times New Roman"/>
                <w:sz w:val="22"/>
              </w:rPr>
            </w:pPr>
            <w:r>
              <w:rPr>
                <w:rFonts w:ascii="Times New Roman" w:hAnsi="Times New Roman" w:cs="Times New Roman"/>
                <w:szCs w:val="21"/>
              </w:rPr>
              <w:t>产出指标</w:t>
            </w:r>
          </w:p>
        </w:tc>
        <w:tc>
          <w:tcPr>
            <w:tcW w:w="1020" w:type="dxa"/>
            <w:vAlign w:val="center"/>
          </w:tcPr>
          <w:p>
            <w:pPr>
              <w:pStyle w:val="6"/>
              <w:jc w:val="center"/>
              <w:rPr>
                <w:rFonts w:ascii="Times New Roman"/>
                <w:sz w:val="18"/>
                <w:szCs w:val="18"/>
              </w:rPr>
            </w:pPr>
            <w:r>
              <w:rPr>
                <w:rFonts w:ascii="Times New Roman" w:hAnsi="Times New Roman" w:cs="Times New Roman"/>
                <w:sz w:val="18"/>
                <w:szCs w:val="18"/>
              </w:rPr>
              <w:t>采购指标</w:t>
            </w:r>
          </w:p>
        </w:tc>
        <w:tc>
          <w:tcPr>
            <w:tcW w:w="2633" w:type="dxa"/>
            <w:gridSpan w:val="3"/>
            <w:vAlign w:val="center"/>
          </w:tcPr>
          <w:p>
            <w:pPr>
              <w:pStyle w:val="6"/>
              <w:jc w:val="center"/>
              <w:rPr>
                <w:rFonts w:ascii="Times New Roman"/>
                <w:sz w:val="18"/>
                <w:szCs w:val="18"/>
              </w:rPr>
            </w:pPr>
            <w:r>
              <w:rPr>
                <w:rFonts w:hint="eastAsia" w:ascii="Times New Roman" w:hAnsi="Times New Roman" w:cs="Times New Roman"/>
                <w:sz w:val="18"/>
                <w:szCs w:val="18"/>
                <w:lang w:eastAsia="zh-CN"/>
              </w:rPr>
              <w:t>招标采购</w:t>
            </w:r>
          </w:p>
        </w:tc>
        <w:tc>
          <w:tcPr>
            <w:tcW w:w="1466" w:type="dxa"/>
            <w:vAlign w:val="center"/>
          </w:tcPr>
          <w:p>
            <w:pPr>
              <w:spacing w:after="0"/>
              <w:jc w:val="center"/>
              <w:rPr>
                <w:rFonts w:ascii="Times New Roman"/>
                <w:sz w:val="18"/>
                <w:szCs w:val="18"/>
              </w:rPr>
            </w:pPr>
            <w:r>
              <w:rPr>
                <w:rFonts w:ascii="Times New Roman" w:hAnsi="Times New Roman" w:cs="Times New Roman"/>
                <w:color w:val="000000"/>
                <w:sz w:val="18"/>
                <w:szCs w:val="18"/>
              </w:rPr>
              <w:t>100%</w:t>
            </w:r>
          </w:p>
        </w:tc>
        <w:tc>
          <w:tcPr>
            <w:tcW w:w="1320" w:type="dxa"/>
            <w:gridSpan w:val="2"/>
            <w:vAlign w:val="center"/>
          </w:tcPr>
          <w:p>
            <w:pPr>
              <w:spacing w:after="0"/>
              <w:jc w:val="center"/>
              <w:rPr>
                <w:rFonts w:ascii="Times New Roman"/>
                <w:sz w:val="18"/>
                <w:szCs w:val="18"/>
              </w:rPr>
            </w:pPr>
            <w:r>
              <w:rPr>
                <w:rFonts w:ascii="Times New Roman" w:hAnsi="Times New Roman" w:cs="Times New Roman"/>
                <w:color w:val="000000"/>
                <w:sz w:val="18"/>
                <w:szCs w:val="18"/>
              </w:rPr>
              <w:t>100%</w:t>
            </w:r>
          </w:p>
        </w:tc>
        <w:tc>
          <w:tcPr>
            <w:tcW w:w="874" w:type="dxa"/>
            <w:vAlign w:val="center"/>
          </w:tcPr>
          <w:p>
            <w:pPr>
              <w:pStyle w:val="6"/>
              <w:jc w:val="center"/>
              <w:rPr>
                <w:rFonts w:hint="default" w:ascii="Times New Roman"/>
                <w:sz w:val="18"/>
                <w:szCs w:val="18"/>
                <w:lang w:val="en-US"/>
              </w:rPr>
            </w:pPr>
            <w:r>
              <w:rPr>
                <w:rFonts w:hint="eastAsia" w:ascii="Times New Roman" w:hAnsi="Times New Roman" w:cs="Times New Roman"/>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828" w:type="dxa"/>
          </w:tcPr>
          <w:p>
            <w:pPr>
              <w:pStyle w:val="6"/>
              <w:keepNext w:val="0"/>
              <w:keepLines w:val="0"/>
              <w:pageBreakBefore w:val="0"/>
              <w:widowControl w:val="0"/>
              <w:kinsoku/>
              <w:wordWrap/>
              <w:overflowPunct/>
              <w:topLinePunct w:val="0"/>
              <w:autoSpaceDE/>
              <w:autoSpaceDN/>
              <w:bidi w:val="0"/>
              <w:adjustRightInd/>
              <w:snapToGrid/>
              <w:spacing w:before="135" w:line="264" w:lineRule="auto"/>
              <w:ind w:left="201"/>
              <w:textAlignment w:val="auto"/>
              <w:rPr>
                <w:sz w:val="21"/>
              </w:rPr>
            </w:pPr>
            <w:r>
              <w:rPr>
                <w:sz w:val="21"/>
              </w:rPr>
              <w:t>年度绩效指标</w:t>
            </w:r>
          </w:p>
        </w:tc>
        <w:tc>
          <w:tcPr>
            <w:tcW w:w="801" w:type="dxa"/>
            <w:gridSpan w:val="2"/>
            <w:vAlign w:val="center"/>
          </w:tcPr>
          <w:p>
            <w:pPr>
              <w:pStyle w:val="6"/>
              <w:jc w:val="center"/>
              <w:rPr>
                <w:rFonts w:ascii="Times New Roman" w:hAnsi="Times New Roman" w:cs="Times New Roman"/>
                <w:szCs w:val="21"/>
              </w:rPr>
            </w:pPr>
            <w:r>
              <w:rPr>
                <w:rFonts w:ascii="Times New Roman" w:hAnsi="Times New Roman" w:cs="Times New Roman"/>
                <w:szCs w:val="21"/>
              </w:rPr>
              <w:t>效益</w:t>
            </w:r>
          </w:p>
          <w:p>
            <w:pPr>
              <w:pStyle w:val="6"/>
              <w:jc w:val="center"/>
              <w:rPr>
                <w:rFonts w:ascii="Times New Roman"/>
                <w:sz w:val="22"/>
              </w:rPr>
            </w:pPr>
            <w:r>
              <w:rPr>
                <w:rFonts w:ascii="Times New Roman" w:hAnsi="Times New Roman" w:cs="Times New Roman"/>
                <w:szCs w:val="21"/>
              </w:rPr>
              <w:t>指标</w:t>
            </w:r>
          </w:p>
        </w:tc>
        <w:tc>
          <w:tcPr>
            <w:tcW w:w="1020" w:type="dxa"/>
            <w:vAlign w:val="center"/>
          </w:tcPr>
          <w:p>
            <w:pPr>
              <w:pStyle w:val="6"/>
              <w:jc w:val="center"/>
              <w:rPr>
                <w:sz w:val="18"/>
                <w:szCs w:val="18"/>
              </w:rPr>
            </w:pPr>
            <w:r>
              <w:rPr>
                <w:rFonts w:ascii="Times New Roman" w:hAnsi="Times New Roman" w:cs="Times New Roman"/>
                <w:sz w:val="18"/>
                <w:szCs w:val="18"/>
              </w:rPr>
              <w:t>建设指标</w:t>
            </w:r>
          </w:p>
        </w:tc>
        <w:tc>
          <w:tcPr>
            <w:tcW w:w="2633" w:type="dxa"/>
            <w:gridSpan w:val="3"/>
            <w:vAlign w:val="center"/>
          </w:tcPr>
          <w:p>
            <w:pPr>
              <w:pStyle w:val="6"/>
              <w:jc w:val="center"/>
              <w:rPr>
                <w:sz w:val="18"/>
                <w:szCs w:val="18"/>
              </w:rPr>
            </w:pPr>
            <w:r>
              <w:rPr>
                <w:rFonts w:hint="eastAsia" w:ascii="Times New Roman" w:hAnsi="Times New Roman" w:cs="Times New Roman"/>
                <w:sz w:val="18"/>
                <w:szCs w:val="18"/>
                <w:lang w:eastAsia="zh-CN"/>
              </w:rPr>
              <w:t>建设指标</w:t>
            </w:r>
          </w:p>
        </w:tc>
        <w:tc>
          <w:tcPr>
            <w:tcW w:w="1466" w:type="dxa"/>
            <w:vAlign w:val="center"/>
          </w:tcPr>
          <w:p>
            <w:pPr>
              <w:spacing w:after="0"/>
              <w:jc w:val="center"/>
              <w:rPr>
                <w:sz w:val="18"/>
                <w:szCs w:val="18"/>
              </w:rPr>
            </w:pPr>
            <w:r>
              <w:rPr>
                <w:rFonts w:ascii="Times New Roman" w:hAnsi="Times New Roman" w:cs="Times New Roman"/>
                <w:color w:val="000000"/>
                <w:sz w:val="18"/>
                <w:szCs w:val="18"/>
              </w:rPr>
              <w:t>100%</w:t>
            </w:r>
          </w:p>
        </w:tc>
        <w:tc>
          <w:tcPr>
            <w:tcW w:w="1320" w:type="dxa"/>
            <w:gridSpan w:val="2"/>
            <w:vAlign w:val="center"/>
          </w:tcPr>
          <w:p>
            <w:pPr>
              <w:spacing w:after="0"/>
              <w:jc w:val="center"/>
              <w:rPr>
                <w:sz w:val="18"/>
                <w:szCs w:val="18"/>
              </w:rPr>
            </w:pPr>
            <w:r>
              <w:rPr>
                <w:rFonts w:ascii="Times New Roman" w:hAnsi="Times New Roman" w:cs="Times New Roman"/>
                <w:color w:val="000000"/>
                <w:sz w:val="18"/>
                <w:szCs w:val="18"/>
              </w:rPr>
              <w:t>100%</w:t>
            </w:r>
          </w:p>
        </w:tc>
        <w:tc>
          <w:tcPr>
            <w:tcW w:w="874" w:type="dxa"/>
            <w:vAlign w:val="center"/>
          </w:tcPr>
          <w:p>
            <w:pPr>
              <w:pStyle w:val="6"/>
              <w:jc w:val="center"/>
              <w:rPr>
                <w:rFonts w:hint="default"/>
                <w:sz w:val="18"/>
                <w:szCs w:val="18"/>
                <w:lang w:val="en-US"/>
              </w:rPr>
            </w:pPr>
            <w:r>
              <w:rPr>
                <w:rFonts w:hint="eastAsia" w:ascii="Times New Roman" w:hAnsi="Times New Roman" w:cs="Times New Roman"/>
                <w:sz w:val="18"/>
                <w:szCs w:val="18"/>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28" w:type="dxa"/>
            <w:vAlign w:val="top"/>
          </w:tcPr>
          <w:p>
            <w:pPr>
              <w:pStyle w:val="6"/>
              <w:keepNext w:val="0"/>
              <w:keepLines w:val="0"/>
              <w:pageBreakBefore w:val="0"/>
              <w:widowControl w:val="0"/>
              <w:kinsoku/>
              <w:wordWrap/>
              <w:overflowPunct/>
              <w:topLinePunct w:val="0"/>
              <w:autoSpaceDE/>
              <w:autoSpaceDN/>
              <w:bidi w:val="0"/>
              <w:adjustRightInd/>
              <w:snapToGrid/>
              <w:spacing w:before="20" w:line="264" w:lineRule="auto"/>
              <w:ind w:left="110" w:right="103"/>
              <w:jc w:val="center"/>
              <w:textAlignment w:val="auto"/>
              <w:rPr>
                <w:sz w:val="21"/>
              </w:rPr>
            </w:pPr>
            <w:r>
              <w:rPr>
                <w:sz w:val="21"/>
              </w:rPr>
              <w:t>年度绩效目标</w:t>
            </w:r>
          </w:p>
          <w:p>
            <w:pPr>
              <w:pStyle w:val="6"/>
              <w:keepNext w:val="0"/>
              <w:keepLines w:val="0"/>
              <w:pageBreakBefore w:val="0"/>
              <w:widowControl w:val="0"/>
              <w:kinsoku/>
              <w:wordWrap/>
              <w:overflowPunct/>
              <w:topLinePunct w:val="0"/>
              <w:autoSpaceDE/>
              <w:autoSpaceDN/>
              <w:bidi w:val="0"/>
              <w:adjustRightInd/>
              <w:snapToGrid/>
              <w:spacing w:before="40" w:line="264" w:lineRule="auto"/>
              <w:ind w:left="110" w:leftChars="0" w:right="103" w:rightChars="0"/>
              <w:jc w:val="center"/>
              <w:textAlignment w:val="auto"/>
              <w:rPr>
                <w:rFonts w:hint="default" w:ascii="宋体" w:hAnsi="宋体" w:eastAsia="宋体" w:cs="宋体"/>
                <w:kern w:val="2"/>
                <w:sz w:val="21"/>
                <w:szCs w:val="24"/>
                <w:lang w:val="en-US" w:eastAsia="zh-CN" w:bidi="zh-CN"/>
              </w:rPr>
            </w:pPr>
            <w:r>
              <w:rPr>
                <w:rFonts w:hint="eastAsia"/>
                <w:sz w:val="21"/>
                <w:lang w:val="en-US" w:eastAsia="zh-CN"/>
              </w:rPr>
              <w:t>3（30分）</w:t>
            </w:r>
          </w:p>
        </w:tc>
        <w:tc>
          <w:tcPr>
            <w:tcW w:w="8114" w:type="dxa"/>
            <w:gridSpan w:val="10"/>
            <w:vAlign w:val="top"/>
          </w:tcPr>
          <w:p>
            <w:pPr>
              <w:pStyle w:val="6"/>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Times New Roman" w:hAnsi="宋体" w:eastAsia="宋体" w:cs="宋体"/>
                <w:kern w:val="2"/>
                <w:sz w:val="22"/>
                <w:szCs w:val="24"/>
                <w:lang w:val="zh-CN" w:eastAsia="zh-CN" w:bidi="zh-CN"/>
              </w:rPr>
            </w:pPr>
            <w:r>
              <w:rPr>
                <w:rFonts w:ascii="Times New Roman" w:hAnsi="Times New Roman" w:cs="Times New Roman"/>
                <w:szCs w:val="21"/>
              </w:rPr>
              <w:t>电子信息产品质量监督能力提升</w:t>
            </w:r>
            <w:r>
              <w:rPr>
                <w:rFonts w:hint="eastAsia" w:ascii="Times New Roman"/>
                <w:sz w:val="22"/>
                <w:lang w:eastAsia="zh-CN"/>
              </w:rPr>
              <w:t>项目年度绩效</w:t>
            </w:r>
            <w:r>
              <w:rPr>
                <w:rFonts w:hint="eastAsia" w:ascii="Times New Roman"/>
                <w:sz w:val="22"/>
                <w:lang w:val="en-US" w:eastAsia="zh-CN"/>
              </w:rPr>
              <w:t>:</w:t>
            </w:r>
            <w:r>
              <w:rPr>
                <w:rFonts w:hint="eastAsia" w:ascii="Times New Roman"/>
                <w:sz w:val="22"/>
                <w:lang w:eastAsia="zh-CN"/>
              </w:rPr>
              <w:t>按年度计划完成第一期设备的招标、采购、安装调试、人员培训工作。按年度计划完成第二期设备采购、安装调试及CMA、CNAS等的资质认定工作。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28" w:type="dxa"/>
            <w:vMerge w:val="restart"/>
            <w:vAlign w:val="center"/>
          </w:tcPr>
          <w:p>
            <w:pPr>
              <w:pStyle w:val="6"/>
              <w:adjustRightInd w:val="0"/>
              <w:snapToGrid w:val="0"/>
              <w:jc w:val="left"/>
              <w:rPr>
                <w:sz w:val="21"/>
              </w:rPr>
            </w:pPr>
            <w:r>
              <w:rPr>
                <w:rFonts w:ascii="Times New Roman" w:hAnsi="Times New Roman" w:cs="Times New Roman"/>
                <w:szCs w:val="21"/>
              </w:rPr>
              <w:t>年度绩效</w:t>
            </w:r>
            <w:r>
              <w:rPr>
                <w:rFonts w:ascii="Times New Roman" w:hAnsi="Times New Roman" w:cs="Times New Roman"/>
                <w:spacing w:val="-17"/>
                <w:szCs w:val="21"/>
              </w:rPr>
              <w:t xml:space="preserve">目标 </w:t>
            </w:r>
            <w:r>
              <w:rPr>
                <w:rFonts w:ascii="Times New Roman" w:hAnsi="Times New Roman" w:cs="Times New Roman"/>
                <w:spacing w:val="-18"/>
                <w:szCs w:val="21"/>
              </w:rPr>
              <w:t>1</w:t>
            </w:r>
          </w:p>
        </w:tc>
        <w:tc>
          <w:tcPr>
            <w:tcW w:w="801" w:type="dxa"/>
            <w:gridSpan w:val="2"/>
            <w:vAlign w:val="center"/>
          </w:tcPr>
          <w:p>
            <w:pPr>
              <w:pStyle w:val="6"/>
              <w:adjustRightInd w:val="0"/>
              <w:snapToGrid w:val="0"/>
              <w:jc w:val="center"/>
              <w:rPr>
                <w:sz w:val="21"/>
              </w:rPr>
            </w:pPr>
            <w:r>
              <w:rPr>
                <w:rFonts w:ascii="Times New Roman" w:hAnsi="Times New Roman" w:cs="Times New Roman"/>
                <w:szCs w:val="21"/>
              </w:rPr>
              <w:t>一级指标</w:t>
            </w:r>
          </w:p>
        </w:tc>
        <w:tc>
          <w:tcPr>
            <w:tcW w:w="1020" w:type="dxa"/>
            <w:vAlign w:val="center"/>
          </w:tcPr>
          <w:p>
            <w:pPr>
              <w:pStyle w:val="6"/>
              <w:adjustRightInd w:val="0"/>
              <w:snapToGrid w:val="0"/>
              <w:jc w:val="center"/>
              <w:rPr>
                <w:sz w:val="21"/>
              </w:rPr>
            </w:pPr>
            <w:r>
              <w:rPr>
                <w:rFonts w:ascii="Times New Roman" w:hAnsi="Times New Roman" w:cs="Times New Roman"/>
                <w:szCs w:val="21"/>
              </w:rPr>
              <w:t>二级指标</w:t>
            </w:r>
          </w:p>
        </w:tc>
        <w:tc>
          <w:tcPr>
            <w:tcW w:w="2633" w:type="dxa"/>
            <w:gridSpan w:val="3"/>
            <w:vAlign w:val="center"/>
          </w:tcPr>
          <w:p>
            <w:pPr>
              <w:pStyle w:val="6"/>
              <w:adjustRightInd w:val="0"/>
              <w:snapToGrid w:val="0"/>
              <w:jc w:val="center"/>
              <w:rPr>
                <w:sz w:val="21"/>
              </w:rPr>
            </w:pPr>
            <w:r>
              <w:rPr>
                <w:rFonts w:ascii="Times New Roman" w:hAnsi="Times New Roman" w:cs="Times New Roman"/>
                <w:szCs w:val="21"/>
              </w:rPr>
              <w:t>三级指标</w:t>
            </w:r>
          </w:p>
        </w:tc>
        <w:tc>
          <w:tcPr>
            <w:tcW w:w="1466" w:type="dxa"/>
            <w:vAlign w:val="center"/>
          </w:tcPr>
          <w:p>
            <w:pPr>
              <w:pStyle w:val="6"/>
              <w:adjustRightInd w:val="0"/>
              <w:snapToGrid w:val="0"/>
              <w:jc w:val="center"/>
              <w:rPr>
                <w:rFonts w:ascii="Times New Roman" w:hAnsi="Times New Roman" w:cs="Times New Roman"/>
                <w:szCs w:val="21"/>
              </w:rPr>
            </w:pPr>
            <w:r>
              <w:rPr>
                <w:rFonts w:ascii="Times New Roman" w:hAnsi="Times New Roman" w:cs="Times New Roman"/>
                <w:szCs w:val="21"/>
              </w:rPr>
              <w:t>年初目标值</w:t>
            </w:r>
          </w:p>
          <w:p>
            <w:pPr>
              <w:pStyle w:val="6"/>
              <w:adjustRightInd w:val="0"/>
              <w:snapToGrid w:val="0"/>
              <w:jc w:val="center"/>
              <w:rPr>
                <w:sz w:val="21"/>
              </w:rPr>
            </w:pPr>
            <w:r>
              <w:rPr>
                <w:rFonts w:ascii="Times New Roman" w:hAnsi="Times New Roman" w:cs="Times New Roman"/>
                <w:szCs w:val="21"/>
              </w:rPr>
              <w:t>(A)</w:t>
            </w:r>
          </w:p>
        </w:tc>
        <w:tc>
          <w:tcPr>
            <w:tcW w:w="1320" w:type="dxa"/>
            <w:gridSpan w:val="2"/>
            <w:vAlign w:val="center"/>
          </w:tcPr>
          <w:p>
            <w:pPr>
              <w:pStyle w:val="6"/>
              <w:adjustRightInd w:val="0"/>
              <w:snapToGrid w:val="0"/>
              <w:jc w:val="center"/>
              <w:rPr>
                <w:rFonts w:ascii="Times New Roman" w:hAnsi="Times New Roman" w:cs="Times New Roman"/>
                <w:szCs w:val="21"/>
              </w:rPr>
            </w:pPr>
            <w:r>
              <w:rPr>
                <w:rFonts w:ascii="Times New Roman" w:hAnsi="Times New Roman" w:cs="Times New Roman"/>
                <w:szCs w:val="21"/>
              </w:rPr>
              <w:t>实际完成值</w:t>
            </w:r>
          </w:p>
          <w:p>
            <w:pPr>
              <w:pStyle w:val="6"/>
              <w:adjustRightInd w:val="0"/>
              <w:snapToGrid w:val="0"/>
              <w:jc w:val="center"/>
              <w:rPr>
                <w:sz w:val="21"/>
              </w:rPr>
            </w:pPr>
            <w:r>
              <w:rPr>
                <w:rFonts w:ascii="Times New Roman" w:hAnsi="Times New Roman" w:cs="Times New Roman"/>
                <w:szCs w:val="21"/>
              </w:rPr>
              <w:t>(B)</w:t>
            </w:r>
          </w:p>
        </w:tc>
        <w:tc>
          <w:tcPr>
            <w:tcW w:w="874" w:type="dxa"/>
            <w:vAlign w:val="center"/>
          </w:tcPr>
          <w:p>
            <w:pPr>
              <w:pStyle w:val="6"/>
              <w:adjustRightInd w:val="0"/>
              <w:snapToGrid w:val="0"/>
              <w:jc w:val="center"/>
              <w:rPr>
                <w:sz w:val="21"/>
              </w:rPr>
            </w:pPr>
            <w:r>
              <w:rPr>
                <w:rFonts w:ascii="Times New Roman" w:hAnsi="Times New Roman" w:cs="Times New Roman"/>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28" w:type="dxa"/>
            <w:vMerge w:val="continue"/>
            <w:tcBorders>
              <w:top w:val="nil"/>
            </w:tcBorders>
            <w:vAlign w:val="center"/>
          </w:tcPr>
          <w:p>
            <w:pPr>
              <w:adjustRightInd w:val="0"/>
              <w:snapToGrid w:val="0"/>
              <w:jc w:val="center"/>
              <w:rPr>
                <w:sz w:val="2"/>
                <w:szCs w:val="2"/>
              </w:rPr>
            </w:pPr>
          </w:p>
        </w:tc>
        <w:tc>
          <w:tcPr>
            <w:tcW w:w="801" w:type="dxa"/>
            <w:gridSpan w:val="2"/>
            <w:vMerge w:val="restart"/>
            <w:vAlign w:val="center"/>
          </w:tcPr>
          <w:p>
            <w:pPr>
              <w:pStyle w:val="6"/>
              <w:adjustRightInd w:val="0"/>
              <w:snapToGrid w:val="0"/>
              <w:jc w:val="center"/>
              <w:rPr>
                <w:sz w:val="21"/>
              </w:rPr>
            </w:pPr>
            <w:r>
              <w:rPr>
                <w:rFonts w:ascii="Times New Roman" w:hAnsi="Times New Roman" w:cs="Times New Roman"/>
                <w:szCs w:val="21"/>
              </w:rPr>
              <w:t>产出指标</w:t>
            </w:r>
          </w:p>
        </w:tc>
        <w:tc>
          <w:tcPr>
            <w:tcW w:w="1020" w:type="dxa"/>
            <w:vAlign w:val="center"/>
          </w:tcPr>
          <w:p>
            <w:pPr>
              <w:pStyle w:val="6"/>
              <w:adjustRightInd w:val="0"/>
              <w:snapToGrid w:val="0"/>
              <w:jc w:val="center"/>
              <w:rPr>
                <w:sz w:val="21"/>
              </w:rPr>
            </w:pPr>
            <w:r>
              <w:rPr>
                <w:rFonts w:hint="eastAsia" w:ascii="Times New Roman" w:hAnsi="Times New Roman" w:cs="Times New Roman"/>
                <w:szCs w:val="21"/>
              </w:rPr>
              <w:t>设备采购指标</w:t>
            </w:r>
          </w:p>
        </w:tc>
        <w:tc>
          <w:tcPr>
            <w:tcW w:w="2633" w:type="dxa"/>
            <w:gridSpan w:val="3"/>
            <w:vAlign w:val="center"/>
          </w:tcPr>
          <w:p>
            <w:pPr>
              <w:pStyle w:val="6"/>
              <w:adjustRightInd w:val="0"/>
              <w:snapToGrid w:val="0"/>
              <w:jc w:val="center"/>
              <w:rPr>
                <w:rFonts w:ascii="Times New Roman"/>
                <w:sz w:val="22"/>
              </w:rPr>
            </w:pPr>
            <w:r>
              <w:rPr>
                <w:rFonts w:hint="eastAsia" w:ascii="Times New Roman" w:hAnsi="Times New Roman" w:cs="Times New Roman"/>
                <w:szCs w:val="21"/>
              </w:rPr>
              <w:t>设备招标、采购</w:t>
            </w:r>
          </w:p>
        </w:tc>
        <w:tc>
          <w:tcPr>
            <w:tcW w:w="1466" w:type="dxa"/>
            <w:vAlign w:val="center"/>
          </w:tcPr>
          <w:p>
            <w:pPr>
              <w:pStyle w:val="6"/>
              <w:adjustRightInd w:val="0"/>
              <w:snapToGrid w:val="0"/>
              <w:jc w:val="center"/>
              <w:rPr>
                <w:rFonts w:ascii="Times New Roman"/>
                <w:sz w:val="22"/>
              </w:rPr>
            </w:pPr>
            <w:r>
              <w:rPr>
                <w:rFonts w:hint="eastAsia" w:ascii="Times New Roman" w:hAnsi="Times New Roman" w:cs="Times New Roman"/>
                <w:szCs w:val="21"/>
              </w:rPr>
              <w:t>执行率100%</w:t>
            </w:r>
          </w:p>
        </w:tc>
        <w:tc>
          <w:tcPr>
            <w:tcW w:w="1320" w:type="dxa"/>
            <w:gridSpan w:val="2"/>
            <w:vAlign w:val="center"/>
          </w:tcPr>
          <w:p>
            <w:pPr>
              <w:jc w:val="center"/>
              <w:rPr>
                <w:rFonts w:ascii="Times New Roman"/>
                <w:sz w:val="22"/>
              </w:rPr>
            </w:pPr>
            <w:r>
              <w:rPr>
                <w:rFonts w:ascii="Times New Roman" w:hAnsi="Times New Roman" w:cs="Times New Roman"/>
                <w:color w:val="000000"/>
                <w:sz w:val="22"/>
                <w:szCs w:val="22"/>
              </w:rPr>
              <w:t>100%</w:t>
            </w:r>
          </w:p>
        </w:tc>
        <w:tc>
          <w:tcPr>
            <w:tcW w:w="874" w:type="dxa"/>
            <w:vAlign w:val="center"/>
          </w:tcPr>
          <w:p>
            <w:pPr>
              <w:pStyle w:val="6"/>
              <w:adjustRightInd w:val="0"/>
              <w:snapToGrid w:val="0"/>
              <w:jc w:val="center"/>
              <w:rPr>
                <w:rFonts w:hint="default" w:ascii="Times New Roman"/>
                <w:sz w:val="22"/>
                <w:lang w:val="en-US"/>
              </w:rPr>
            </w:pPr>
            <w:r>
              <w:rPr>
                <w:rFonts w:hint="eastAsia" w:ascii="Times New Roman" w:hAnsi="Times New Roman" w:cs="Times New Roman"/>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28" w:type="dxa"/>
            <w:vMerge w:val="continue"/>
            <w:tcBorders>
              <w:top w:val="nil"/>
            </w:tcBorders>
            <w:vAlign w:val="center"/>
          </w:tcPr>
          <w:p>
            <w:pPr>
              <w:adjustRightInd w:val="0"/>
              <w:snapToGrid w:val="0"/>
              <w:jc w:val="center"/>
              <w:rPr>
                <w:sz w:val="2"/>
                <w:szCs w:val="2"/>
              </w:rPr>
            </w:pPr>
          </w:p>
        </w:tc>
        <w:tc>
          <w:tcPr>
            <w:tcW w:w="801" w:type="dxa"/>
            <w:gridSpan w:val="2"/>
            <w:vMerge w:val="continue"/>
            <w:tcBorders>
              <w:top w:val="nil"/>
            </w:tcBorders>
            <w:vAlign w:val="center"/>
          </w:tcPr>
          <w:p>
            <w:pPr>
              <w:adjustRightInd w:val="0"/>
              <w:snapToGrid w:val="0"/>
              <w:jc w:val="center"/>
              <w:rPr>
                <w:sz w:val="2"/>
                <w:szCs w:val="2"/>
              </w:rPr>
            </w:pPr>
          </w:p>
        </w:tc>
        <w:tc>
          <w:tcPr>
            <w:tcW w:w="1020" w:type="dxa"/>
            <w:vAlign w:val="center"/>
          </w:tcPr>
          <w:p>
            <w:pPr>
              <w:pStyle w:val="6"/>
              <w:adjustRightInd w:val="0"/>
              <w:snapToGrid w:val="0"/>
              <w:jc w:val="center"/>
              <w:rPr>
                <w:sz w:val="21"/>
              </w:rPr>
            </w:pPr>
            <w:r>
              <w:rPr>
                <w:rFonts w:hint="eastAsia" w:ascii="Times New Roman" w:hAnsi="Times New Roman" w:cs="Times New Roman"/>
                <w:szCs w:val="21"/>
              </w:rPr>
              <w:t>设备安装指标</w:t>
            </w:r>
          </w:p>
        </w:tc>
        <w:tc>
          <w:tcPr>
            <w:tcW w:w="2633" w:type="dxa"/>
            <w:gridSpan w:val="3"/>
            <w:vAlign w:val="center"/>
          </w:tcPr>
          <w:p>
            <w:pPr>
              <w:pStyle w:val="6"/>
              <w:adjustRightInd w:val="0"/>
              <w:snapToGrid w:val="0"/>
              <w:jc w:val="center"/>
              <w:rPr>
                <w:rFonts w:ascii="Times New Roman"/>
                <w:sz w:val="22"/>
              </w:rPr>
            </w:pPr>
            <w:r>
              <w:rPr>
                <w:rFonts w:hint="eastAsia" w:ascii="Times New Roman" w:hAnsi="Times New Roman" w:cs="Times New Roman"/>
                <w:szCs w:val="21"/>
              </w:rPr>
              <w:t>设备安装调试合格率</w:t>
            </w:r>
          </w:p>
        </w:tc>
        <w:tc>
          <w:tcPr>
            <w:tcW w:w="1466" w:type="dxa"/>
            <w:vAlign w:val="center"/>
          </w:tcPr>
          <w:p>
            <w:pPr>
              <w:pStyle w:val="6"/>
              <w:adjustRightInd w:val="0"/>
              <w:snapToGrid w:val="0"/>
              <w:jc w:val="center"/>
              <w:rPr>
                <w:rFonts w:ascii="Times New Roman"/>
                <w:sz w:val="22"/>
              </w:rPr>
            </w:pPr>
            <w:r>
              <w:rPr>
                <w:rFonts w:hint="eastAsia" w:ascii="Times New Roman" w:hAnsi="Times New Roman" w:cs="Times New Roman"/>
                <w:szCs w:val="21"/>
              </w:rPr>
              <w:t>执行率100%</w:t>
            </w:r>
          </w:p>
        </w:tc>
        <w:tc>
          <w:tcPr>
            <w:tcW w:w="1320" w:type="dxa"/>
            <w:gridSpan w:val="2"/>
            <w:vAlign w:val="center"/>
          </w:tcPr>
          <w:p>
            <w:pPr>
              <w:jc w:val="center"/>
              <w:rPr>
                <w:rFonts w:ascii="Times New Roman"/>
                <w:sz w:val="22"/>
              </w:rPr>
            </w:pPr>
            <w:r>
              <w:rPr>
                <w:rFonts w:ascii="Times New Roman" w:hAnsi="Times New Roman" w:cs="Times New Roman"/>
                <w:color w:val="000000"/>
                <w:sz w:val="22"/>
                <w:szCs w:val="22"/>
              </w:rPr>
              <w:t>100%</w:t>
            </w:r>
          </w:p>
        </w:tc>
        <w:tc>
          <w:tcPr>
            <w:tcW w:w="874" w:type="dxa"/>
            <w:vAlign w:val="center"/>
          </w:tcPr>
          <w:p>
            <w:pPr>
              <w:pStyle w:val="6"/>
              <w:adjustRightInd w:val="0"/>
              <w:snapToGrid w:val="0"/>
              <w:jc w:val="center"/>
              <w:rPr>
                <w:rFonts w:hint="default" w:ascii="Times New Roman"/>
                <w:sz w:val="22"/>
                <w:lang w:val="en-US"/>
              </w:rPr>
            </w:pPr>
            <w:r>
              <w:rPr>
                <w:rFonts w:hint="eastAsia" w:ascii="Times New Roman" w:hAnsi="Times New Roman" w:cs="Times New Roman"/>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28" w:type="dxa"/>
            <w:vMerge w:val="continue"/>
            <w:tcBorders>
              <w:top w:val="nil"/>
            </w:tcBorders>
            <w:vAlign w:val="center"/>
          </w:tcPr>
          <w:p>
            <w:pPr>
              <w:adjustRightInd w:val="0"/>
              <w:snapToGrid w:val="0"/>
              <w:jc w:val="center"/>
              <w:rPr>
                <w:sz w:val="2"/>
                <w:szCs w:val="2"/>
              </w:rPr>
            </w:pPr>
          </w:p>
        </w:tc>
        <w:tc>
          <w:tcPr>
            <w:tcW w:w="801" w:type="dxa"/>
            <w:gridSpan w:val="2"/>
            <w:vMerge w:val="continue"/>
            <w:tcBorders>
              <w:top w:val="nil"/>
            </w:tcBorders>
            <w:vAlign w:val="center"/>
          </w:tcPr>
          <w:p>
            <w:pPr>
              <w:adjustRightInd w:val="0"/>
              <w:snapToGrid w:val="0"/>
              <w:jc w:val="center"/>
              <w:rPr>
                <w:sz w:val="2"/>
                <w:szCs w:val="2"/>
              </w:rPr>
            </w:pPr>
          </w:p>
        </w:tc>
        <w:tc>
          <w:tcPr>
            <w:tcW w:w="1020" w:type="dxa"/>
            <w:vAlign w:val="center"/>
          </w:tcPr>
          <w:p>
            <w:pPr>
              <w:pStyle w:val="6"/>
              <w:adjustRightInd w:val="0"/>
              <w:snapToGrid w:val="0"/>
              <w:jc w:val="center"/>
              <w:rPr>
                <w:sz w:val="21"/>
              </w:rPr>
            </w:pPr>
            <w:r>
              <w:rPr>
                <w:rFonts w:hint="eastAsia" w:ascii="Times New Roman" w:hAnsi="Times New Roman" w:cs="Times New Roman"/>
                <w:szCs w:val="21"/>
              </w:rPr>
              <w:t>持证上岗率指标</w:t>
            </w:r>
          </w:p>
        </w:tc>
        <w:tc>
          <w:tcPr>
            <w:tcW w:w="2633" w:type="dxa"/>
            <w:gridSpan w:val="3"/>
            <w:vAlign w:val="center"/>
          </w:tcPr>
          <w:p>
            <w:pPr>
              <w:pStyle w:val="6"/>
              <w:adjustRightInd w:val="0"/>
              <w:snapToGrid w:val="0"/>
              <w:jc w:val="center"/>
              <w:rPr>
                <w:rFonts w:ascii="Times New Roman"/>
                <w:sz w:val="22"/>
              </w:rPr>
            </w:pPr>
            <w:r>
              <w:rPr>
                <w:rFonts w:hint="eastAsia" w:ascii="Times New Roman" w:hAnsi="Times New Roman" w:cs="Times New Roman"/>
                <w:szCs w:val="21"/>
              </w:rPr>
              <w:t>检测人员培训合格率</w:t>
            </w:r>
          </w:p>
        </w:tc>
        <w:tc>
          <w:tcPr>
            <w:tcW w:w="1466" w:type="dxa"/>
            <w:vAlign w:val="center"/>
          </w:tcPr>
          <w:p>
            <w:pPr>
              <w:pStyle w:val="6"/>
              <w:adjustRightInd w:val="0"/>
              <w:snapToGrid w:val="0"/>
              <w:jc w:val="center"/>
              <w:rPr>
                <w:rFonts w:ascii="Times New Roman"/>
                <w:sz w:val="22"/>
              </w:rPr>
            </w:pPr>
            <w:r>
              <w:rPr>
                <w:rFonts w:hint="eastAsia" w:ascii="Times New Roman" w:hAnsi="Times New Roman" w:cs="Times New Roman"/>
                <w:szCs w:val="21"/>
              </w:rPr>
              <w:t>执行率100%</w:t>
            </w:r>
          </w:p>
        </w:tc>
        <w:tc>
          <w:tcPr>
            <w:tcW w:w="1320" w:type="dxa"/>
            <w:gridSpan w:val="2"/>
            <w:vAlign w:val="center"/>
          </w:tcPr>
          <w:p>
            <w:pPr>
              <w:jc w:val="center"/>
              <w:rPr>
                <w:rFonts w:ascii="Times New Roman"/>
                <w:sz w:val="22"/>
              </w:rPr>
            </w:pPr>
            <w:r>
              <w:rPr>
                <w:rFonts w:ascii="Times New Roman" w:hAnsi="Times New Roman" w:cs="Times New Roman"/>
                <w:color w:val="000000"/>
                <w:sz w:val="22"/>
                <w:szCs w:val="22"/>
              </w:rPr>
              <w:t>100%</w:t>
            </w:r>
          </w:p>
        </w:tc>
        <w:tc>
          <w:tcPr>
            <w:tcW w:w="874" w:type="dxa"/>
            <w:vAlign w:val="center"/>
          </w:tcPr>
          <w:p>
            <w:pPr>
              <w:pStyle w:val="6"/>
              <w:adjustRightInd w:val="0"/>
              <w:snapToGrid w:val="0"/>
              <w:jc w:val="center"/>
              <w:rPr>
                <w:rFonts w:hint="default" w:ascii="Times New Roman"/>
                <w:sz w:val="22"/>
                <w:lang w:val="en-US"/>
              </w:rPr>
            </w:pPr>
            <w:r>
              <w:rPr>
                <w:rFonts w:hint="eastAsia" w:ascii="Times New Roman" w:hAnsi="Times New Roman" w:cs="Times New Roman"/>
                <w:szCs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28" w:type="dxa"/>
          </w:tcPr>
          <w:p>
            <w:pPr>
              <w:pStyle w:val="6"/>
              <w:keepNext w:val="0"/>
              <w:keepLines w:val="0"/>
              <w:pageBreakBefore w:val="0"/>
              <w:widowControl w:val="0"/>
              <w:kinsoku/>
              <w:wordWrap/>
              <w:overflowPunct/>
              <w:topLinePunct w:val="0"/>
              <w:autoSpaceDE/>
              <w:autoSpaceDN/>
              <w:bidi w:val="0"/>
              <w:adjustRightInd/>
              <w:snapToGrid/>
              <w:spacing w:before="135" w:line="264" w:lineRule="auto"/>
              <w:ind w:left="201"/>
              <w:textAlignment w:val="auto"/>
              <w:rPr>
                <w:sz w:val="21"/>
              </w:rPr>
            </w:pPr>
            <w:r>
              <w:rPr>
                <w:sz w:val="21"/>
              </w:rPr>
              <w:t>总分</w:t>
            </w:r>
          </w:p>
        </w:tc>
        <w:tc>
          <w:tcPr>
            <w:tcW w:w="8114" w:type="dxa"/>
            <w:gridSpan w:val="10"/>
          </w:tcPr>
          <w:p>
            <w:pPr>
              <w:pStyle w:val="6"/>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eastAsia="宋体"/>
                <w:sz w:val="22"/>
                <w:lang w:val="en-US" w:eastAsia="zh-CN"/>
              </w:rPr>
            </w:pPr>
            <w:r>
              <w:rPr>
                <w:rFonts w:hint="eastAsia" w:ascii="Times New Roman"/>
                <w:sz w:val="22"/>
                <w:lang w:val="en-US" w:eastAsia="zh-CN"/>
              </w:rPr>
              <w:t>99.25</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1" w:hRule="atLeast"/>
        </w:trPr>
        <w:tc>
          <w:tcPr>
            <w:tcW w:w="1526" w:type="dxa"/>
            <w:gridSpan w:val="2"/>
          </w:tcPr>
          <w:p>
            <w:pPr>
              <w:pStyle w:val="6"/>
              <w:rPr>
                <w:sz w:val="20"/>
              </w:rPr>
            </w:pPr>
          </w:p>
          <w:p>
            <w:pPr>
              <w:pStyle w:val="6"/>
              <w:spacing w:line="276" w:lineRule="auto"/>
              <w:ind w:right="225"/>
              <w:jc w:val="both"/>
              <w:rPr>
                <w:sz w:val="21"/>
              </w:rPr>
            </w:pPr>
            <w:r>
              <w:rPr>
                <w:spacing w:val="-1"/>
                <w:sz w:val="21"/>
              </w:rPr>
              <w:t xml:space="preserve">偏差大或 </w:t>
            </w:r>
            <w:r>
              <w:rPr>
                <w:spacing w:val="-5"/>
                <w:sz w:val="21"/>
              </w:rPr>
              <w:t>目标未完成</w:t>
            </w:r>
            <w:r>
              <w:rPr>
                <w:spacing w:val="-1"/>
                <w:sz w:val="21"/>
              </w:rPr>
              <w:t>原因分析</w:t>
            </w:r>
          </w:p>
        </w:tc>
        <w:tc>
          <w:tcPr>
            <w:tcW w:w="7416" w:type="dxa"/>
            <w:gridSpan w:val="9"/>
          </w:tcPr>
          <w:p>
            <w:pPr>
              <w:pStyle w:val="6"/>
              <w:rPr>
                <w:rFonts w:hint="eastAsia" w:ascii="Times New Roman"/>
                <w:sz w:val="20"/>
                <w:lang w:val="en-US" w:eastAsia="zh-CN"/>
              </w:rPr>
            </w:pPr>
            <w:r>
              <w:rPr>
                <w:rFonts w:hint="eastAsia" w:ascii="Times New Roman"/>
                <w:sz w:val="20"/>
                <w:lang w:val="en-US" w:eastAsia="zh-CN"/>
              </w:rPr>
              <w:t>(1)决算大于预算主要在于基本支出中经营资金使用超过预算，主要原因是1：垫付退休人员整年退休费。2：决算收入大于预算收入，经营收入增加，随之基本支出大大增加。</w:t>
            </w:r>
          </w:p>
          <w:p>
            <w:pPr>
              <w:pStyle w:val="6"/>
              <w:rPr>
                <w:rFonts w:hint="default" w:ascii="Times New Roman"/>
                <w:sz w:val="20"/>
                <w:lang w:val="en-US" w:eastAsia="zh-CN"/>
              </w:rPr>
            </w:pPr>
            <w:r>
              <w:rPr>
                <w:rFonts w:hint="eastAsia" w:ascii="Times New Roman"/>
                <w:sz w:val="20"/>
                <w:lang w:val="en-US" w:eastAsia="zh-CN"/>
              </w:rPr>
              <w:t>(2)项目支出预决算相差不大，技术装备项目检测批次未达标，原因在预设增长批次目标事未考虑到部分新购置仪器设备到货时间较晚，无法开展检测业务，因此未能达到预设目标。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4" w:hRule="atLeast"/>
        </w:trPr>
        <w:tc>
          <w:tcPr>
            <w:tcW w:w="1526" w:type="dxa"/>
            <w:gridSpan w:val="2"/>
          </w:tcPr>
          <w:p>
            <w:pPr>
              <w:pStyle w:val="6"/>
              <w:rPr>
                <w:sz w:val="20"/>
              </w:rPr>
            </w:pPr>
          </w:p>
          <w:p>
            <w:pPr>
              <w:pStyle w:val="6"/>
              <w:rPr>
                <w:sz w:val="20"/>
              </w:rPr>
            </w:pPr>
          </w:p>
          <w:p>
            <w:pPr>
              <w:pStyle w:val="6"/>
              <w:rPr>
                <w:sz w:val="20"/>
              </w:rPr>
            </w:pPr>
          </w:p>
          <w:p>
            <w:pPr>
              <w:pStyle w:val="6"/>
              <w:ind w:firstLine="210" w:firstLineChars="100"/>
              <w:rPr>
                <w:sz w:val="21"/>
              </w:rPr>
            </w:pPr>
            <w:r>
              <w:rPr>
                <w:sz w:val="21"/>
              </w:rPr>
              <w:t>改进措施及</w:t>
            </w:r>
          </w:p>
          <w:p>
            <w:pPr>
              <w:pStyle w:val="6"/>
              <w:spacing w:before="41"/>
              <w:ind w:left="131"/>
              <w:rPr>
                <w:sz w:val="21"/>
              </w:rPr>
            </w:pPr>
            <w:r>
              <w:rPr>
                <w:sz w:val="21"/>
              </w:rPr>
              <w:t>结果应用方案</w:t>
            </w:r>
          </w:p>
        </w:tc>
        <w:tc>
          <w:tcPr>
            <w:tcW w:w="7416" w:type="dxa"/>
            <w:gridSpan w:val="9"/>
          </w:tcPr>
          <w:p>
            <w:pPr>
              <w:pStyle w:val="6"/>
              <w:rPr>
                <w:rFonts w:hint="default" w:ascii="Times New Roman" w:eastAsia="宋体"/>
                <w:sz w:val="20"/>
                <w:lang w:val="en-US" w:eastAsia="zh-CN"/>
              </w:rPr>
            </w:pPr>
            <w:r>
              <w:rPr>
                <w:rFonts w:hint="eastAsia" w:ascii="Times New Roman"/>
                <w:sz w:val="20"/>
                <w:lang w:val="en-US" w:eastAsia="zh-CN"/>
              </w:rPr>
              <w:t>正确把握市场，做好前期调研，减少预决算差异，设置正确有效的绩效目标，事中及时检查绩效目标执行率，加快目标执行率。</w:t>
            </w:r>
          </w:p>
        </w:tc>
      </w:tr>
    </w:tbl>
    <w:p>
      <w:pPr>
        <w:spacing w:before="18"/>
        <w:ind w:right="0"/>
        <w:jc w:val="left"/>
        <w:rPr>
          <w:sz w:val="20"/>
        </w:rPr>
      </w:pPr>
    </w:p>
    <w:p>
      <w:pPr>
        <w:spacing w:before="18"/>
        <w:ind w:right="0"/>
        <w:jc w:val="left"/>
        <w:rPr>
          <w:sz w:val="20"/>
        </w:rPr>
      </w:pPr>
    </w:p>
    <w:p>
      <w:pPr>
        <w:spacing w:before="18"/>
        <w:ind w:right="0"/>
        <w:jc w:val="left"/>
        <w:rPr>
          <w:sz w:val="20"/>
        </w:rPr>
      </w:pPr>
    </w:p>
    <w:p>
      <w:pPr>
        <w:spacing w:before="18"/>
        <w:ind w:right="0" w:firstLine="200" w:firstLineChars="100"/>
        <w:jc w:val="left"/>
        <w:rPr>
          <w:sz w:val="20"/>
        </w:rPr>
      </w:pPr>
      <w:r>
        <w:rPr>
          <w:sz w:val="20"/>
        </w:rPr>
        <w:t>备注：</w:t>
      </w:r>
    </w:p>
    <w:p>
      <w:pPr>
        <w:pStyle w:val="7"/>
        <w:numPr>
          <w:ilvl w:val="0"/>
          <w:numId w:val="1"/>
        </w:numPr>
        <w:tabs>
          <w:tab w:val="left" w:pos="1012"/>
        </w:tabs>
        <w:spacing w:before="53" w:after="0" w:line="290" w:lineRule="auto"/>
        <w:ind w:left="408" w:right="440" w:firstLine="400"/>
        <w:jc w:val="left"/>
        <w:rPr>
          <w:sz w:val="20"/>
        </w:rPr>
      </w:pPr>
      <w:r>
        <w:rPr>
          <w:spacing w:val="-3"/>
          <w:sz w:val="20"/>
        </w:rPr>
        <w:t>预算执行情况口径：预算数为调整后财政资金总额</w:t>
      </w:r>
      <w:r>
        <w:rPr>
          <w:sz w:val="20"/>
        </w:rPr>
        <w:t>（包括上年结余结转</w:t>
      </w:r>
      <w:r>
        <w:rPr>
          <w:spacing w:val="-17"/>
          <w:sz w:val="20"/>
        </w:rPr>
        <w:t>），</w:t>
      </w:r>
      <w:r>
        <w:rPr>
          <w:spacing w:val="-2"/>
          <w:sz w:val="20"/>
        </w:rPr>
        <w:t>执行数为资金使用</w:t>
      </w:r>
      <w:r>
        <w:rPr>
          <w:sz w:val="20"/>
        </w:rPr>
        <w:t>单位财政资金实际支出数。</w:t>
      </w:r>
    </w:p>
    <w:p>
      <w:pPr>
        <w:pStyle w:val="7"/>
        <w:numPr>
          <w:ilvl w:val="0"/>
          <w:numId w:val="1"/>
        </w:numPr>
        <w:tabs>
          <w:tab w:val="left" w:pos="1012"/>
        </w:tabs>
        <w:spacing w:before="0" w:after="0" w:line="290" w:lineRule="auto"/>
        <w:ind w:left="408" w:right="440" w:firstLine="400"/>
        <w:jc w:val="left"/>
        <w:rPr>
          <w:sz w:val="20"/>
        </w:rPr>
      </w:pPr>
      <w:r>
        <w:rPr>
          <w:spacing w:val="-5"/>
          <w:sz w:val="20"/>
        </w:rPr>
        <w:t>定量指标完成数汇总原则：绝对值直接累加计算，相对值按照资金额度加权平均计算。定量指</w:t>
      </w:r>
      <w:r>
        <w:rPr>
          <w:sz w:val="20"/>
        </w:rPr>
        <w:t>标计分原则：正向指标（即目标值为≥X,得分=权重*B/A），反向指标（即目标值为≤X，得分=权重</w:t>
      </w:r>
    </w:p>
    <w:p>
      <w:pPr>
        <w:spacing w:before="0" w:line="255" w:lineRule="exact"/>
        <w:ind w:left="408" w:right="0" w:firstLine="0"/>
        <w:jc w:val="left"/>
        <w:rPr>
          <w:sz w:val="20"/>
        </w:rPr>
      </w:pPr>
      <w:r>
        <w:rPr>
          <w:sz w:val="20"/>
        </w:rPr>
        <w:t>*A/B），得分不得突破权重总额。定量指标先汇总完成数，再计算得分。</w:t>
      </w:r>
    </w:p>
    <w:p>
      <w:pPr>
        <w:pStyle w:val="7"/>
        <w:numPr>
          <w:ilvl w:val="0"/>
          <w:numId w:val="1"/>
        </w:numPr>
        <w:tabs>
          <w:tab w:val="left" w:pos="1012"/>
        </w:tabs>
        <w:spacing w:before="55" w:after="0" w:line="290" w:lineRule="auto"/>
        <w:ind w:left="408" w:right="439" w:firstLine="400"/>
        <w:jc w:val="both"/>
        <w:rPr>
          <w:sz w:val="20"/>
        </w:rPr>
      </w:pPr>
      <w:r>
        <w:rPr>
          <w:spacing w:val="-6"/>
          <w:w w:val="95"/>
          <w:sz w:val="20"/>
        </w:rPr>
        <w:t xml:space="preserve">定性指标计分原则：达成预期指标、部分达成预期指标并具有一定效果、未达成预期指标且效   </w:t>
      </w:r>
      <w:r>
        <w:rPr>
          <w:spacing w:val="-9"/>
          <w:sz w:val="20"/>
        </w:rPr>
        <w:t>果较差三档，分别按照该指标对应分值区间</w:t>
      </w:r>
      <w:r>
        <w:rPr>
          <w:rFonts w:hint="eastAsia" w:cs="宋体"/>
          <w:spacing w:val="-10"/>
          <w:sz w:val="21"/>
          <w:szCs w:val="21"/>
          <w:lang w:val="en-US" w:eastAsia="zh-CN"/>
        </w:rPr>
        <w:t>100-80%（含80%）、80-50%</w:t>
      </w:r>
      <w:r>
        <w:rPr>
          <w:rFonts w:hint="eastAsia" w:ascii="宋体" w:hAnsi="宋体" w:eastAsia="宋体" w:cs="宋体"/>
          <w:sz w:val="21"/>
          <w:szCs w:val="21"/>
        </w:rPr>
        <w:t>（</w:t>
      </w:r>
      <w:r>
        <w:rPr>
          <w:rFonts w:hint="eastAsia" w:ascii="宋体" w:hAnsi="宋体" w:eastAsia="宋体" w:cs="宋体"/>
          <w:spacing w:val="-20"/>
          <w:sz w:val="21"/>
          <w:szCs w:val="21"/>
        </w:rPr>
        <w:t xml:space="preserve">含 </w:t>
      </w:r>
      <w:r>
        <w:rPr>
          <w:rFonts w:hint="eastAsia" w:ascii="宋体" w:hAnsi="宋体" w:eastAsia="宋体" w:cs="宋体"/>
          <w:spacing w:val="-3"/>
          <w:sz w:val="21"/>
          <w:szCs w:val="21"/>
        </w:rPr>
        <w:t>50</w:t>
      </w:r>
      <w:r>
        <w:rPr>
          <w:rFonts w:hint="eastAsia" w:cs="宋体"/>
          <w:spacing w:val="-3"/>
          <w:sz w:val="21"/>
          <w:szCs w:val="21"/>
          <w:lang w:val="en-US" w:eastAsia="zh-CN"/>
        </w:rPr>
        <w:t>%）、50-0%合</w:t>
      </w:r>
      <w:r>
        <w:rPr>
          <w:rFonts w:hint="eastAsia" w:ascii="宋体" w:hAnsi="宋体" w:eastAsia="宋体" w:cs="宋体"/>
          <w:spacing w:val="-3"/>
          <w:sz w:val="21"/>
          <w:szCs w:val="21"/>
        </w:rPr>
        <w:t>理确定分值</w:t>
      </w:r>
      <w:r>
        <w:rPr>
          <w:spacing w:val="-14"/>
          <w:sz w:val="20"/>
        </w:rPr>
        <w:t>。汇总时，以资金额度为权重，对分值进行加权平均计算。</w:t>
      </w:r>
    </w:p>
    <w:p>
      <w:pPr>
        <w:pStyle w:val="7"/>
        <w:numPr>
          <w:ilvl w:val="0"/>
          <w:numId w:val="1"/>
        </w:numPr>
        <w:tabs>
          <w:tab w:val="left" w:pos="1012"/>
        </w:tabs>
        <w:spacing w:before="0" w:after="0" w:line="255" w:lineRule="exact"/>
        <w:ind w:left="1011" w:right="0" w:hanging="203"/>
        <w:jc w:val="left"/>
        <w:rPr>
          <w:rFonts w:ascii="Times New Roman"/>
          <w:sz w:val="22"/>
        </w:rPr>
        <w:sectPr>
          <w:pgSz w:w="11900" w:h="16840"/>
          <w:pgMar w:top="1600" w:right="1140" w:bottom="1340" w:left="1180" w:header="0" w:footer="1149" w:gutter="0"/>
        </w:sectPr>
      </w:pPr>
      <w:r>
        <w:rPr>
          <w:sz w:val="20"/>
        </w:rPr>
        <w:t>基于经济性和必要性等因素考虑，满意度指标暂可不作为必评</w:t>
      </w:r>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41D34"/>
    <w:multiLevelType w:val="multilevel"/>
    <w:tmpl w:val="5A241D34"/>
    <w:lvl w:ilvl="0" w:tentative="0">
      <w:start w:val="1"/>
      <w:numFmt w:val="decimal"/>
      <w:lvlText w:val="%1."/>
      <w:lvlJc w:val="left"/>
      <w:pPr>
        <w:ind w:left="408" w:hanging="202"/>
        <w:jc w:val="left"/>
      </w:pPr>
      <w:rPr>
        <w:rFonts w:hint="default" w:ascii="宋体" w:hAnsi="宋体" w:eastAsia="宋体" w:cs="宋体"/>
        <w:spacing w:val="1"/>
        <w:w w:val="99"/>
        <w:sz w:val="18"/>
        <w:szCs w:val="18"/>
        <w:lang w:val="zh-CN" w:eastAsia="zh-CN" w:bidi="zh-CN"/>
      </w:rPr>
    </w:lvl>
    <w:lvl w:ilvl="1" w:tentative="0">
      <w:start w:val="1"/>
      <w:numFmt w:val="decimal"/>
      <w:lvlText w:val="%2."/>
      <w:lvlJc w:val="left"/>
      <w:pPr>
        <w:ind w:left="1371" w:hanging="322"/>
        <w:jc w:val="left"/>
      </w:pPr>
      <w:rPr>
        <w:rFonts w:hint="default" w:ascii="宋体" w:hAnsi="宋体" w:eastAsia="宋体" w:cs="宋体"/>
        <w:spacing w:val="1"/>
        <w:w w:val="99"/>
        <w:sz w:val="30"/>
        <w:szCs w:val="30"/>
        <w:lang w:val="zh-CN" w:eastAsia="zh-CN" w:bidi="zh-CN"/>
      </w:rPr>
    </w:lvl>
    <w:lvl w:ilvl="2" w:tentative="0">
      <w:start w:val="0"/>
      <w:numFmt w:val="bullet"/>
      <w:lvlText w:val="•"/>
      <w:lvlJc w:val="left"/>
      <w:pPr>
        <w:ind w:left="2291" w:hanging="322"/>
      </w:pPr>
      <w:rPr>
        <w:rFonts w:hint="default"/>
        <w:lang w:val="zh-CN" w:eastAsia="zh-CN" w:bidi="zh-CN"/>
      </w:rPr>
    </w:lvl>
    <w:lvl w:ilvl="3" w:tentative="0">
      <w:start w:val="0"/>
      <w:numFmt w:val="bullet"/>
      <w:lvlText w:val="•"/>
      <w:lvlJc w:val="left"/>
      <w:pPr>
        <w:ind w:left="3202" w:hanging="322"/>
      </w:pPr>
      <w:rPr>
        <w:rFonts w:hint="default"/>
        <w:lang w:val="zh-CN" w:eastAsia="zh-CN" w:bidi="zh-CN"/>
      </w:rPr>
    </w:lvl>
    <w:lvl w:ilvl="4" w:tentative="0">
      <w:start w:val="0"/>
      <w:numFmt w:val="bullet"/>
      <w:lvlText w:val="•"/>
      <w:lvlJc w:val="left"/>
      <w:pPr>
        <w:ind w:left="4113" w:hanging="322"/>
      </w:pPr>
      <w:rPr>
        <w:rFonts w:hint="default"/>
        <w:lang w:val="zh-CN" w:eastAsia="zh-CN" w:bidi="zh-CN"/>
      </w:rPr>
    </w:lvl>
    <w:lvl w:ilvl="5" w:tentative="0">
      <w:start w:val="0"/>
      <w:numFmt w:val="bullet"/>
      <w:lvlText w:val="•"/>
      <w:lvlJc w:val="left"/>
      <w:pPr>
        <w:ind w:left="5024" w:hanging="322"/>
      </w:pPr>
      <w:rPr>
        <w:rFonts w:hint="default"/>
        <w:lang w:val="zh-CN" w:eastAsia="zh-CN" w:bidi="zh-CN"/>
      </w:rPr>
    </w:lvl>
    <w:lvl w:ilvl="6" w:tentative="0">
      <w:start w:val="0"/>
      <w:numFmt w:val="bullet"/>
      <w:lvlText w:val="•"/>
      <w:lvlJc w:val="left"/>
      <w:pPr>
        <w:ind w:left="5935" w:hanging="322"/>
      </w:pPr>
      <w:rPr>
        <w:rFonts w:hint="default"/>
        <w:lang w:val="zh-CN" w:eastAsia="zh-CN" w:bidi="zh-CN"/>
      </w:rPr>
    </w:lvl>
    <w:lvl w:ilvl="7" w:tentative="0">
      <w:start w:val="0"/>
      <w:numFmt w:val="bullet"/>
      <w:lvlText w:val="•"/>
      <w:lvlJc w:val="left"/>
      <w:pPr>
        <w:ind w:left="6846" w:hanging="322"/>
      </w:pPr>
      <w:rPr>
        <w:rFonts w:hint="default"/>
        <w:lang w:val="zh-CN" w:eastAsia="zh-CN" w:bidi="zh-CN"/>
      </w:rPr>
    </w:lvl>
    <w:lvl w:ilvl="8" w:tentative="0">
      <w:start w:val="0"/>
      <w:numFmt w:val="bullet"/>
      <w:lvlText w:val="•"/>
      <w:lvlJc w:val="left"/>
      <w:pPr>
        <w:ind w:left="7757"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26D6E"/>
    <w:rsid w:val="4A5F41C9"/>
    <w:rsid w:val="4C826D6E"/>
    <w:rsid w:val="5C5225A0"/>
    <w:rsid w:val="711148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65"/>
      <w:ind w:right="29"/>
      <w:jc w:val="center"/>
      <w:outlineLvl w:val="2"/>
    </w:pPr>
    <w:rPr>
      <w:rFonts w:ascii="PMingLiU" w:hAnsi="PMingLiU" w:eastAsia="PMingLiU" w:cs="PMingLiU"/>
      <w:sz w:val="36"/>
      <w:szCs w:val="36"/>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408"/>
    </w:pPr>
    <w:rPr>
      <w:rFonts w:ascii="宋体" w:hAnsi="宋体" w:eastAsia="宋体" w:cs="宋体"/>
      <w:sz w:val="32"/>
      <w:szCs w:val="32"/>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 w:type="paragraph" w:styleId="7">
    <w:name w:val="List Paragraph"/>
    <w:basedOn w:val="1"/>
    <w:qFormat/>
    <w:uiPriority w:val="1"/>
    <w:pPr>
      <w:spacing w:before="209"/>
      <w:ind w:left="1371" w:hanging="323"/>
    </w:pPr>
    <w:rPr>
      <w:rFonts w:ascii="宋体" w:hAnsi="宋体" w:eastAsia="宋体" w:cs="宋体"/>
      <w:lang w:val="zh-CN" w:eastAsia="zh-CN" w:bidi="zh-CN"/>
    </w:rPr>
  </w:style>
  <w:style w:type="character" w:customStyle="1" w:styleId="8">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2020-09-15T07:27:00Z</dcterms:created>
  <dc:creator>Administrator</dc:creator>
  <cp:lastModifiedBy>Administrator</cp:lastModifiedBy>
  <dcterms:modified xsi:type="dcterms:W3CDTF">2020-09-15T09:00:05Z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